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F51901C" w14:textId="0F20149F" w:rsidR="00181328" w:rsidRPr="00E36539" w:rsidRDefault="00155C53" w:rsidP="00F2656D">
      <w:pPr>
        <w:pStyle w:val="berschrift3"/>
      </w:pPr>
      <w:r>
        <w:t xml:space="preserve">Automation solutions for carpenters </w:t>
      </w:r>
    </w:p>
    <w:p w14:paraId="0F51901D" w14:textId="217712F2" w:rsidR="0066716B" w:rsidRDefault="00155C53" w:rsidP="00C45AD8">
      <w:pPr>
        <w:pStyle w:val="berschrift1"/>
      </w:pPr>
      <w:r>
        <w:t>Small aid with a big impact</w:t>
      </w:r>
    </w:p>
    <w:p w14:paraId="2714FEC8" w14:textId="77777777" w:rsidR="00155C53" w:rsidRDefault="00155C53" w:rsidP="00E446AF">
      <w:pPr>
        <w:rPr>
          <w:b/>
        </w:rPr>
      </w:pPr>
      <w:r>
        <w:rPr>
          <w:b/>
        </w:rPr>
        <w:t>Automation solutions make daily working life in the workshop easier. As the ideal supplement for processing machines, they take over the material transport or provide relief in manual work steps. At the HOLZ-HANDWERK 2020 trade fair, HOMAG will show how, when used correctly, automation can transform edging, transport, pressing and packaging.</w:t>
      </w:r>
    </w:p>
    <w:p w14:paraId="4E1B8C22" w14:textId="77777777" w:rsidR="00155C53" w:rsidRDefault="00155C53" w:rsidP="00E446AF">
      <w:pPr>
        <w:rPr>
          <w:b/>
        </w:rPr>
      </w:pPr>
    </w:p>
    <w:p w14:paraId="705C2BED" w14:textId="77777777" w:rsidR="00155C53" w:rsidRPr="00155C53" w:rsidRDefault="00155C53" w:rsidP="00155C53">
      <w:pPr>
        <w:rPr>
          <w:b/>
          <w:sz w:val="26"/>
          <w:szCs w:val="26"/>
        </w:rPr>
      </w:pPr>
      <w:r>
        <w:rPr>
          <w:b/>
          <w:sz w:val="26"/>
          <w:szCs w:val="26"/>
        </w:rPr>
        <w:t>TRANSBOT — automation from a new perspective</w:t>
      </w:r>
    </w:p>
    <w:p w14:paraId="07114272" w14:textId="1C3A8C71" w:rsidR="00155C53" w:rsidRDefault="00155C53" w:rsidP="00155C53">
      <w:r>
        <w:t>Sometimes, a new perspective helps you to discover opportunities. One of these opportunities is the TRANSBOT system, which enables a completely new type of automation. At HOLZ-HANDWERK, HOMAG will present the basic version of the TRANSBOT system. The solution for automatically transporting materials between processing machines or cells, or even manual workstations, works without any mechanical aids, such as rails. The basic version does not have an overarching control system. A tablet is sufficient to control the TRANSBOT.</w:t>
      </w:r>
    </w:p>
    <w:p w14:paraId="0D2A8340" w14:textId="77777777" w:rsidR="00155C53" w:rsidRDefault="00155C53" w:rsidP="00155C53"/>
    <w:p w14:paraId="6AF9FF59" w14:textId="065F3B3B" w:rsidR="00155C53" w:rsidRDefault="00155C53" w:rsidP="00155C53">
      <w:r>
        <w:t xml:space="preserve">If changes </w:t>
      </w:r>
      <w:proofErr w:type="gramStart"/>
      <w:r>
        <w:t>are made</w:t>
      </w:r>
      <w:proofErr w:type="gramEnd"/>
      <w:r>
        <w:t xml:space="preserve"> in the production process—due to the implementation of new machines, for example—the TRANSBOT travel paths in fleet management can be effortlessly adapted to the new conditions. The combination of TRANSBOT and fleet management is comparable to the interaction found in self-driving cars that chart your journey with the aid of a navigation system and sensors.</w:t>
      </w:r>
    </w:p>
    <w:p w14:paraId="0E6FFB69" w14:textId="77777777" w:rsidR="00155C53" w:rsidRDefault="00155C53" w:rsidP="00155C53"/>
    <w:p w14:paraId="2BA13E5A" w14:textId="57D718E6" w:rsidR="00155C53" w:rsidRDefault="00155C53" w:rsidP="00155C53">
      <w:r>
        <w:t xml:space="preserve">Driverless transport systems represent automation that is free from rigid interlinking or rigid systems. Thanks to TRANSBOT, a production path can go from machine A to machine B today and to a completely different machine tomorrow. The scalable system opens up brand new possibilities for networking machines and systems and provides the necessary flexibility for further development in the future. </w:t>
      </w:r>
    </w:p>
    <w:p w14:paraId="663E9A55" w14:textId="77777777" w:rsidR="00155C53" w:rsidRPr="00155C53" w:rsidRDefault="00155C53" w:rsidP="00155C53">
      <w:pPr>
        <w:rPr>
          <w:b/>
        </w:rPr>
      </w:pPr>
      <w:r>
        <w:rPr>
          <w:b/>
        </w:rPr>
        <w:lastRenderedPageBreak/>
        <w:t>The advantages of the Basic TRANSBOT solution:</w:t>
      </w:r>
    </w:p>
    <w:p w14:paraId="0AB3AC2A" w14:textId="65280DB4" w:rsidR="00155C53" w:rsidRDefault="00155C53" w:rsidP="002B0DC6">
      <w:pPr>
        <w:pStyle w:val="Listenabsatz"/>
        <w:numPr>
          <w:ilvl w:val="0"/>
          <w:numId w:val="44"/>
        </w:numPr>
        <w:ind w:left="850" w:hanging="493"/>
      </w:pPr>
      <w:r>
        <w:t>Logistics is separate from the direct operation of the machine</w:t>
      </w:r>
    </w:p>
    <w:p w14:paraId="29E06F59" w14:textId="4686F4B5" w:rsidR="00155C53" w:rsidRDefault="00155C53" w:rsidP="002B0DC6">
      <w:pPr>
        <w:pStyle w:val="Listenabsatz"/>
        <w:numPr>
          <w:ilvl w:val="0"/>
          <w:numId w:val="44"/>
        </w:numPr>
        <w:ind w:left="850" w:hanging="493"/>
      </w:pPr>
      <w:r>
        <w:t>Search and retrieval times are significantly reduced or even eliminated</w:t>
      </w:r>
    </w:p>
    <w:p w14:paraId="221C63A1" w14:textId="0CC9045B" w:rsidR="00155C53" w:rsidRDefault="00155C53" w:rsidP="002B0DC6">
      <w:pPr>
        <w:pStyle w:val="Listenabsatz"/>
        <w:numPr>
          <w:ilvl w:val="0"/>
          <w:numId w:val="44"/>
        </w:numPr>
        <w:ind w:left="850" w:hanging="493"/>
      </w:pPr>
      <w:r>
        <w:t>Simple, retrospective changes can be made to the processing order and production</w:t>
      </w:r>
    </w:p>
    <w:p w14:paraId="3626D71A" w14:textId="41D06F74" w:rsidR="00155C53" w:rsidRDefault="00155C53" w:rsidP="002B0DC6">
      <w:pPr>
        <w:pStyle w:val="Listenabsatz"/>
        <w:numPr>
          <w:ilvl w:val="0"/>
          <w:numId w:val="44"/>
        </w:numPr>
        <w:ind w:left="850" w:hanging="493"/>
      </w:pPr>
      <w:r>
        <w:t xml:space="preserve">Automated workflows and transport that protects the </w:t>
      </w:r>
      <w:proofErr w:type="spellStart"/>
      <w:r>
        <w:t>workpieces</w:t>
      </w:r>
      <w:proofErr w:type="spellEnd"/>
    </w:p>
    <w:p w14:paraId="1C495160" w14:textId="77D607D6" w:rsidR="00967ECE" w:rsidRDefault="00155C53" w:rsidP="002B0DC6">
      <w:pPr>
        <w:pStyle w:val="Listenabsatz"/>
        <w:numPr>
          <w:ilvl w:val="0"/>
          <w:numId w:val="44"/>
        </w:numPr>
        <w:ind w:left="850" w:hanging="493"/>
      </w:pPr>
      <w:r>
        <w:t>Simple extension of the TRANSBOT system</w:t>
      </w:r>
    </w:p>
    <w:p w14:paraId="3B3B5028" w14:textId="4EB47C80" w:rsidR="005360F1" w:rsidRDefault="005360F1" w:rsidP="00A102CD"/>
    <w:p w14:paraId="3A8EFA1F" w14:textId="77777777" w:rsidR="004F1627" w:rsidRPr="00EE4A56" w:rsidRDefault="004F1627" w:rsidP="004F1627">
      <w:pPr>
        <w:rPr>
          <w:b/>
          <w:sz w:val="26"/>
          <w:szCs w:val="26"/>
        </w:rPr>
      </w:pPr>
      <w:r>
        <w:rPr>
          <w:b/>
          <w:sz w:val="26"/>
          <w:szCs w:val="26"/>
        </w:rPr>
        <w:t>LOOPTEQ — return for economic edge processing</w:t>
      </w:r>
    </w:p>
    <w:p w14:paraId="179BA9CF" w14:textId="490E8F7C" w:rsidR="004F1627" w:rsidRDefault="004F1627" w:rsidP="004F1627">
      <w:r>
        <w:t xml:space="preserve">As an indispensable aid for economic </w:t>
      </w:r>
      <w:proofErr w:type="spellStart"/>
      <w:r>
        <w:t>workpiece</w:t>
      </w:r>
      <w:proofErr w:type="spellEnd"/>
      <w:r>
        <w:t xml:space="preserve"> return, a LOOPTEQ O-300 is the perfect addition to single-sided edge banding machines.</w:t>
      </w:r>
    </w:p>
    <w:p w14:paraId="49CE3919" w14:textId="77777777" w:rsidR="004F1627" w:rsidRDefault="004F1627" w:rsidP="004F1627"/>
    <w:p w14:paraId="07715831" w14:textId="1E87F93D" w:rsidR="004F1627" w:rsidRDefault="004F1627" w:rsidP="004F1627">
      <w:r>
        <w:t xml:space="preserve">The LOOPTEQ O-300 is particularly easy to combine with an </w:t>
      </w:r>
      <w:proofErr w:type="gramStart"/>
      <w:r>
        <w:t>edge banding</w:t>
      </w:r>
      <w:proofErr w:type="gramEnd"/>
      <w:r>
        <w:t xml:space="preserve"> machine. Install, connect, </w:t>
      </w:r>
      <w:proofErr w:type="gramStart"/>
      <w:r>
        <w:t>begin</w:t>
      </w:r>
      <w:proofErr w:type="gramEnd"/>
      <w:r>
        <w:t xml:space="preserve">. Extensive training is not required. The perfect addition to single-sided edge banding machines makes the production process more efficient, regardless of the batch size to </w:t>
      </w:r>
      <w:proofErr w:type="gramStart"/>
      <w:r>
        <w:t>be produced</w:t>
      </w:r>
      <w:proofErr w:type="gramEnd"/>
      <w:r>
        <w:t>.</w:t>
      </w:r>
    </w:p>
    <w:p w14:paraId="617163B6" w14:textId="77777777" w:rsidR="00EE4A56" w:rsidRDefault="00EE4A56" w:rsidP="004F1627"/>
    <w:p w14:paraId="2250F6B1" w14:textId="77777777" w:rsidR="004F1627" w:rsidRDefault="004F1627" w:rsidP="004F1627">
      <w:r>
        <w:t xml:space="preserve">Thanks to the one-man operation, manual parts handling </w:t>
      </w:r>
      <w:proofErr w:type="gramStart"/>
      <w:r>
        <w:t>is reduced</w:t>
      </w:r>
      <w:proofErr w:type="gramEnd"/>
      <w:r>
        <w:t xml:space="preserve"> to a minimum and is particularly ergonomic. The automatic return of the </w:t>
      </w:r>
      <w:proofErr w:type="spellStart"/>
      <w:r>
        <w:t>workpieces</w:t>
      </w:r>
      <w:proofErr w:type="spellEnd"/>
      <w:r>
        <w:t xml:space="preserve"> also offers enough time for a quality check, as every </w:t>
      </w:r>
      <w:proofErr w:type="spellStart"/>
      <w:r>
        <w:t>workpiece</w:t>
      </w:r>
      <w:proofErr w:type="spellEnd"/>
      <w:r>
        <w:t xml:space="preserve"> automatically goes back to the operator. This provides enough time to inspect every </w:t>
      </w:r>
      <w:proofErr w:type="spellStart"/>
      <w:r>
        <w:t>workpiece</w:t>
      </w:r>
      <w:proofErr w:type="spellEnd"/>
      <w:r>
        <w:t xml:space="preserve"> during edging.</w:t>
      </w:r>
    </w:p>
    <w:p w14:paraId="1EEEC910" w14:textId="77777777" w:rsidR="00EE4A56" w:rsidRDefault="00EE4A56" w:rsidP="004F1627"/>
    <w:p w14:paraId="29C221EC" w14:textId="4DF0836D" w:rsidR="004F1627" w:rsidRPr="00EE4A56" w:rsidRDefault="004F1627" w:rsidP="004F1627">
      <w:pPr>
        <w:rPr>
          <w:b/>
        </w:rPr>
      </w:pPr>
      <w:r>
        <w:rPr>
          <w:b/>
        </w:rPr>
        <w:t>EDGETEQ and LOOPTEQ — big impact in a small space</w:t>
      </w:r>
    </w:p>
    <w:p w14:paraId="179C36AD" w14:textId="0F6B37BC" w:rsidR="004F1627" w:rsidRDefault="004F1627" w:rsidP="004F1627">
      <w:r>
        <w:t>In combination with the EDGETEQ S-380, the return is an obvious system solution. Even the entry-level model reveals it</w:t>
      </w:r>
      <w:r w:rsidR="00493A10">
        <w:t>s</w:t>
      </w:r>
      <w:r>
        <w:t xml:space="preserve"> effectiveness in the smallest of spaces. At the end of the edge processing, the </w:t>
      </w:r>
      <w:proofErr w:type="spellStart"/>
      <w:r>
        <w:t>workpiece</w:t>
      </w:r>
      <w:proofErr w:type="spellEnd"/>
      <w:r>
        <w:t xml:space="preserve"> </w:t>
      </w:r>
      <w:proofErr w:type="gramStart"/>
      <w:r>
        <w:t>is transferred</w:t>
      </w:r>
      <w:proofErr w:type="gramEnd"/>
      <w:r>
        <w:t xml:space="preserve"> to the LOOPTEQ O-300. The </w:t>
      </w:r>
      <w:proofErr w:type="spellStart"/>
      <w:r>
        <w:t>workpiece</w:t>
      </w:r>
      <w:proofErr w:type="spellEnd"/>
      <w:r>
        <w:t xml:space="preserve"> detection identifies the different part sizes at the pusher using sensors. The pusher then moves the </w:t>
      </w:r>
      <w:proofErr w:type="spellStart"/>
      <w:r>
        <w:t>workpiece</w:t>
      </w:r>
      <w:proofErr w:type="spellEnd"/>
      <w:r>
        <w:t xml:space="preserve"> to the return belt via the air cushion table, depending on the size. Transporting the </w:t>
      </w:r>
      <w:proofErr w:type="spellStart"/>
      <w:r>
        <w:t>workpieces</w:t>
      </w:r>
      <w:proofErr w:type="spellEnd"/>
      <w:r>
        <w:t xml:space="preserve"> onto the return belt </w:t>
      </w:r>
      <w:proofErr w:type="gramStart"/>
      <w:r>
        <w:t>is also made</w:t>
      </w:r>
      <w:proofErr w:type="gramEnd"/>
      <w:r>
        <w:t xml:space="preserve"> easier by the </w:t>
      </w:r>
      <w:r>
        <w:lastRenderedPageBreak/>
        <w:t xml:space="preserve">inclines on the air cushion table. Finally, at the end of the air cushion table, the parts </w:t>
      </w:r>
      <w:proofErr w:type="gramStart"/>
      <w:r>
        <w:t>are brought</w:t>
      </w:r>
      <w:proofErr w:type="gramEnd"/>
      <w:r>
        <w:t xml:space="preserve"> into position on the return belt around a rotary cone. </w:t>
      </w:r>
    </w:p>
    <w:p w14:paraId="5EEA3974" w14:textId="77777777" w:rsidR="004F1627" w:rsidRDefault="004F1627" w:rsidP="004F1627"/>
    <w:p w14:paraId="5AAAF03B" w14:textId="1BAE26C2" w:rsidR="004F1627" w:rsidRDefault="004F1627" w:rsidP="004F1627">
      <w:r>
        <w:t xml:space="preserve">Automating the edging process is a prerequisite for more efficiency and is worthwhile for any company. The material flow </w:t>
      </w:r>
      <w:proofErr w:type="gramStart"/>
      <w:r>
        <w:t>is of course optimized</w:t>
      </w:r>
      <w:proofErr w:type="gramEnd"/>
      <w:r>
        <w:t xml:space="preserve"> and the workload for the operator reduced. Saying "yes" to automation for edge processing is therefore not a question of company size, but a precondition for more efficiency. This can be achieved even in the smallest spaces and makes it clear that a return is worthwhile for any company that uses an </w:t>
      </w:r>
      <w:proofErr w:type="gramStart"/>
      <w:r>
        <w:t>edge banding</w:t>
      </w:r>
      <w:proofErr w:type="gramEnd"/>
      <w:r>
        <w:t xml:space="preserve"> machine.</w:t>
      </w:r>
    </w:p>
    <w:p w14:paraId="6ACEE025" w14:textId="77777777" w:rsidR="004F1627" w:rsidRDefault="004F1627" w:rsidP="004F1627"/>
    <w:p w14:paraId="1D79EE0B" w14:textId="77777777" w:rsidR="004F1627" w:rsidRPr="00EE4A56" w:rsidRDefault="004F1627" w:rsidP="004F1627">
      <w:pPr>
        <w:rPr>
          <w:b/>
        </w:rPr>
      </w:pPr>
      <w:r>
        <w:rPr>
          <w:b/>
        </w:rPr>
        <w:t>The benefits of the LOOPTEQ O-300:</w:t>
      </w:r>
    </w:p>
    <w:p w14:paraId="69ADE68C" w14:textId="15888C93" w:rsidR="004F1627" w:rsidRDefault="004F1627" w:rsidP="002B0DC6">
      <w:pPr>
        <w:pStyle w:val="Listenabsatz"/>
        <w:numPr>
          <w:ilvl w:val="0"/>
          <w:numId w:val="44"/>
        </w:numPr>
        <w:ind w:left="850" w:hanging="493"/>
      </w:pPr>
      <w:r>
        <w:t>Economical one-man operation</w:t>
      </w:r>
    </w:p>
    <w:p w14:paraId="4F727ECC" w14:textId="306DBBBB" w:rsidR="004F1627" w:rsidRDefault="004F1627" w:rsidP="002B0DC6">
      <w:pPr>
        <w:pStyle w:val="Listenabsatz"/>
        <w:numPr>
          <w:ilvl w:val="0"/>
          <w:numId w:val="44"/>
        </w:numPr>
        <w:ind w:left="850" w:hanging="493"/>
      </w:pPr>
      <w:r>
        <w:t xml:space="preserve">Continuous </w:t>
      </w:r>
      <w:proofErr w:type="spellStart"/>
      <w:r>
        <w:t>workpiece</w:t>
      </w:r>
      <w:proofErr w:type="spellEnd"/>
      <w:r>
        <w:t xml:space="preserve"> flow</w:t>
      </w:r>
    </w:p>
    <w:p w14:paraId="76772E33" w14:textId="561B50D2" w:rsidR="004F1627" w:rsidRDefault="004F1627" w:rsidP="002B0DC6">
      <w:pPr>
        <w:pStyle w:val="Listenabsatz"/>
        <w:numPr>
          <w:ilvl w:val="0"/>
          <w:numId w:val="44"/>
        </w:numPr>
        <w:ind w:left="850" w:hanging="493"/>
      </w:pPr>
      <w:r>
        <w:t xml:space="preserve">Gentle </w:t>
      </w:r>
      <w:proofErr w:type="spellStart"/>
      <w:r>
        <w:t>workpiece</w:t>
      </w:r>
      <w:proofErr w:type="spellEnd"/>
      <w:r>
        <w:t xml:space="preserve"> handling</w:t>
      </w:r>
    </w:p>
    <w:p w14:paraId="55344F6A" w14:textId="054FAEFF" w:rsidR="004F1627" w:rsidRDefault="004F1627" w:rsidP="002B0DC6">
      <w:pPr>
        <w:pStyle w:val="Listenabsatz"/>
        <w:numPr>
          <w:ilvl w:val="0"/>
          <w:numId w:val="44"/>
        </w:numPr>
        <w:ind w:left="850" w:hanging="493"/>
      </w:pPr>
      <w:r>
        <w:t>Ergonomic processes</w:t>
      </w:r>
    </w:p>
    <w:p w14:paraId="7D191D2D" w14:textId="0869DF60" w:rsidR="004F1627" w:rsidRDefault="004F1627" w:rsidP="002B0DC6">
      <w:pPr>
        <w:pStyle w:val="Listenabsatz"/>
        <w:numPr>
          <w:ilvl w:val="0"/>
          <w:numId w:val="44"/>
        </w:numPr>
        <w:ind w:left="850" w:hanging="493"/>
      </w:pPr>
      <w:r>
        <w:t>Intuitive operation</w:t>
      </w:r>
    </w:p>
    <w:p w14:paraId="495A44B2" w14:textId="77777777" w:rsidR="002B0DC6" w:rsidRDefault="002B0DC6" w:rsidP="00A102CD"/>
    <w:p w14:paraId="3BE3602A" w14:textId="77777777" w:rsidR="00155C53" w:rsidRPr="00155C53" w:rsidRDefault="00155C53" w:rsidP="00155C53">
      <w:pPr>
        <w:rPr>
          <w:b/>
          <w:sz w:val="26"/>
          <w:szCs w:val="26"/>
        </w:rPr>
      </w:pPr>
      <w:r>
        <w:rPr>
          <w:b/>
          <w:sz w:val="26"/>
          <w:szCs w:val="26"/>
        </w:rPr>
        <w:t>CABTEQ — ideal assistant for cleanly pressed cabinet furniture</w:t>
      </w:r>
    </w:p>
    <w:p w14:paraId="48DB84EE" w14:textId="43A71A51" w:rsidR="00155C53" w:rsidRDefault="00155C53" w:rsidP="00155C53">
      <w:r>
        <w:t xml:space="preserve">The CABTEQ S-250 is the ideal assembly assistant for pressing cabinet furniture. The practical design of the machine makes our presses particularly space saving. The CABTEQ S-250 therefore fits in every workshop. Its press plates function as one unit and sit on rubber feet, which provide cushioning. When the plates simultaneously reach the cabinet, the pressure </w:t>
      </w:r>
      <w:proofErr w:type="gramStart"/>
      <w:r>
        <w:t>is distributed</w:t>
      </w:r>
      <w:proofErr w:type="gramEnd"/>
      <w:r>
        <w:t xml:space="preserve"> completely evenly. This ensures that tolerances in the cabinet are better absorbed. Cleanly pressed, sealed cabinets </w:t>
      </w:r>
      <w:proofErr w:type="gramStart"/>
      <w:r>
        <w:t>can be achieved</w:t>
      </w:r>
      <w:proofErr w:type="gramEnd"/>
      <w:r>
        <w:t>, with the benefits of accurate square alignment.</w:t>
      </w:r>
    </w:p>
    <w:p w14:paraId="7CA95DBA" w14:textId="77777777" w:rsidR="00155C53" w:rsidRDefault="00155C53" w:rsidP="00155C53"/>
    <w:p w14:paraId="714FA5EF" w14:textId="777D1867" w:rsidR="00155C53" w:rsidRDefault="00155C53" w:rsidP="00155C53">
      <w:r>
        <w:t>Operation is simple and requires no prior knowledge. Simply place the cabinet in the press and then press the start button. This starts the pressing process. Install, connect and begin.</w:t>
      </w:r>
    </w:p>
    <w:p w14:paraId="17DEF2AD" w14:textId="77777777" w:rsidR="00155C53" w:rsidRDefault="00155C53" w:rsidP="00155C53">
      <w:r>
        <w:lastRenderedPageBreak/>
        <w:t xml:space="preserve">Two speeds make the machine particularly efficient: an approach speed (rapid speed) and a pressing speed. At the touch of a button, the plates move from their starting position to the pressing position at rapid speed just before hitting the cabinet. The speed then switches to pressing speed. The pressing pressure is infinitely variable from 12 to 18 </w:t>
      </w:r>
      <w:proofErr w:type="spellStart"/>
      <w:r>
        <w:t>kN.</w:t>
      </w:r>
      <w:proofErr w:type="spellEnd"/>
      <w:r>
        <w:t xml:space="preserve"> Depending on the cabinet type, the pressing force </w:t>
      </w:r>
      <w:proofErr w:type="gramStart"/>
      <w:r>
        <w:t>can be adjusted</w:t>
      </w:r>
      <w:proofErr w:type="gramEnd"/>
      <w:r>
        <w:t xml:space="preserve"> to different requirements at the touch of a button. Thanks to a preloading location and a cabinet </w:t>
      </w:r>
      <w:proofErr w:type="spellStart"/>
      <w:r>
        <w:t>uprighter</w:t>
      </w:r>
      <w:proofErr w:type="spellEnd"/>
      <w:r>
        <w:t>, the operator has an environment worthy of their craft. The ergonomic processes make work much easier.</w:t>
      </w:r>
    </w:p>
    <w:p w14:paraId="5F108D8B" w14:textId="77777777" w:rsidR="00155C53" w:rsidRDefault="00155C53" w:rsidP="00155C53"/>
    <w:p w14:paraId="1912FE44" w14:textId="77777777" w:rsidR="00155C53" w:rsidRPr="00155C53" w:rsidRDefault="00155C53" w:rsidP="00155C53">
      <w:pPr>
        <w:rPr>
          <w:b/>
        </w:rPr>
      </w:pPr>
      <w:r>
        <w:rPr>
          <w:b/>
        </w:rPr>
        <w:t>The benefits of the CABTEQ S-250:</w:t>
      </w:r>
    </w:p>
    <w:p w14:paraId="08B13858" w14:textId="643FA20D" w:rsidR="00155C53" w:rsidRDefault="00155C53" w:rsidP="002B0DC6">
      <w:pPr>
        <w:pStyle w:val="Listenabsatz"/>
        <w:numPr>
          <w:ilvl w:val="0"/>
          <w:numId w:val="44"/>
        </w:numPr>
        <w:ind w:left="850" w:hanging="493"/>
      </w:pPr>
      <w:r>
        <w:t>Practical design saves space</w:t>
      </w:r>
    </w:p>
    <w:p w14:paraId="11CB3FF1" w14:textId="40F92736" w:rsidR="00155C53" w:rsidRDefault="00155C53" w:rsidP="002B0DC6">
      <w:pPr>
        <w:pStyle w:val="Listenabsatz"/>
        <w:numPr>
          <w:ilvl w:val="0"/>
          <w:numId w:val="44"/>
        </w:numPr>
        <w:ind w:left="850" w:hanging="493"/>
      </w:pPr>
      <w:r>
        <w:t>Intuitive operation</w:t>
      </w:r>
    </w:p>
    <w:p w14:paraId="3D60CE54" w14:textId="5B85DCC8" w:rsidR="00155C53" w:rsidRDefault="00155C53" w:rsidP="002B0DC6">
      <w:pPr>
        <w:pStyle w:val="Listenabsatz"/>
        <w:numPr>
          <w:ilvl w:val="0"/>
          <w:numId w:val="44"/>
        </w:numPr>
        <w:ind w:left="850" w:hanging="493"/>
      </w:pPr>
      <w:r>
        <w:t>Sealed, cleanly pressed bodies</w:t>
      </w:r>
    </w:p>
    <w:p w14:paraId="45D834D2" w14:textId="3C523D45" w:rsidR="00155C53" w:rsidRDefault="00155C53" w:rsidP="002B0DC6">
      <w:pPr>
        <w:pStyle w:val="Listenabsatz"/>
        <w:numPr>
          <w:ilvl w:val="0"/>
          <w:numId w:val="44"/>
        </w:numPr>
        <w:ind w:left="850" w:hanging="493"/>
      </w:pPr>
      <w:r>
        <w:t>No need for compressed air</w:t>
      </w:r>
    </w:p>
    <w:p w14:paraId="061CF59C" w14:textId="317C7A9D" w:rsidR="002B0DC6" w:rsidRDefault="00155C53" w:rsidP="002B0DC6">
      <w:pPr>
        <w:pStyle w:val="Listenabsatz"/>
        <w:numPr>
          <w:ilvl w:val="0"/>
          <w:numId w:val="44"/>
        </w:numPr>
        <w:ind w:left="850" w:hanging="493"/>
        <w:contextualSpacing w:val="0"/>
      </w:pPr>
      <w:r>
        <w:t>Plug and play</w:t>
      </w:r>
    </w:p>
    <w:p w14:paraId="7D1C9B1D" w14:textId="736AF0E9" w:rsidR="002B0DC6" w:rsidRDefault="002B0DC6" w:rsidP="002B0DC6">
      <w:pPr>
        <w:pStyle w:val="Listenabsatz"/>
        <w:ind w:left="0"/>
        <w:contextualSpacing w:val="0"/>
      </w:pPr>
    </w:p>
    <w:p w14:paraId="12A24406" w14:textId="18FA066D" w:rsidR="002B0DC6" w:rsidRPr="002B0DC6" w:rsidRDefault="002B0DC6" w:rsidP="002B0DC6">
      <w:pPr>
        <w:pStyle w:val="Listenabsatz"/>
        <w:ind w:left="0"/>
        <w:contextualSpacing w:val="0"/>
        <w:rPr>
          <w:b/>
          <w:sz w:val="26"/>
          <w:szCs w:val="26"/>
        </w:rPr>
      </w:pPr>
      <w:r>
        <w:rPr>
          <w:b/>
          <w:sz w:val="26"/>
          <w:szCs w:val="26"/>
        </w:rPr>
        <w:t>PAQTEQ</w:t>
      </w:r>
      <w:r w:rsidR="003473C4">
        <w:rPr>
          <w:b/>
          <w:sz w:val="26"/>
          <w:szCs w:val="26"/>
        </w:rPr>
        <w:t xml:space="preserve"> </w:t>
      </w:r>
      <w:r>
        <w:rPr>
          <w:b/>
          <w:sz w:val="26"/>
          <w:szCs w:val="26"/>
        </w:rPr>
        <w:t>—</w:t>
      </w:r>
      <w:r w:rsidR="003473C4">
        <w:rPr>
          <w:b/>
          <w:sz w:val="26"/>
          <w:szCs w:val="26"/>
        </w:rPr>
        <w:t xml:space="preserve"> </w:t>
      </w:r>
      <w:r>
        <w:rPr>
          <w:b/>
          <w:sz w:val="26"/>
          <w:szCs w:val="26"/>
        </w:rPr>
        <w:t xml:space="preserve">short variant for carpenters </w:t>
      </w:r>
    </w:p>
    <w:p w14:paraId="1E9B89DE" w14:textId="77777777" w:rsidR="002B0DC6" w:rsidRDefault="002B0DC6" w:rsidP="002B0DC6">
      <w:pPr>
        <w:pStyle w:val="Listenabsatz"/>
        <w:ind w:left="0"/>
      </w:pPr>
      <w:r>
        <w:t xml:space="preserve">The PAQTEQ C-250 cardboard cutting machine enables individual, customized cardboard packaging for a product—just in time—for optimal product protection. With a width of just 1500 mm, the PAQTEQ C-250 demonstrated at the upcoming HOLZ-HANDWERK fits in every workshop. With minimal space requirements, it optimizes the packaging process fully automatically. </w:t>
      </w:r>
    </w:p>
    <w:p w14:paraId="5004D028" w14:textId="77777777" w:rsidR="002B0DC6" w:rsidRDefault="002B0DC6" w:rsidP="002B0DC6">
      <w:pPr>
        <w:pStyle w:val="Listenabsatz"/>
        <w:ind w:left="0"/>
      </w:pPr>
    </w:p>
    <w:p w14:paraId="63B26572" w14:textId="77777777" w:rsidR="002B0DC6" w:rsidRDefault="002B0DC6" w:rsidP="002B0DC6">
      <w:pPr>
        <w:pStyle w:val="Listenabsatz"/>
        <w:ind w:left="0"/>
      </w:pPr>
      <w:r>
        <w:t xml:space="preserve">The cardboard cutting machine processes fanfold corrugated cardboard into precisely dimensioned cardboard boxes fully automatically. The machine completes the cutting, perforating and grooving in series operation just as efficiently and reliably as in batch size 1 production. It can do this because the PAQTEQ C-250 works according to the single-point principle and changes over fully automatically within a short time, as and when required. Grooves and cuts </w:t>
      </w:r>
      <w:proofErr w:type="gramStart"/>
      <w:r>
        <w:t>can be executed</w:t>
      </w:r>
      <w:proofErr w:type="gramEnd"/>
      <w:r>
        <w:t xml:space="preserve"> in the running direction of the corrugated cardboard fed in, as well as crosswise to the running direction.</w:t>
      </w:r>
    </w:p>
    <w:p w14:paraId="1E332C24" w14:textId="77777777" w:rsidR="00C84B45" w:rsidRDefault="00C84B45" w:rsidP="002B0DC6">
      <w:pPr>
        <w:pStyle w:val="Listenabsatz"/>
        <w:ind w:left="0"/>
      </w:pPr>
    </w:p>
    <w:p w14:paraId="4DEABB3A" w14:textId="6028F45B" w:rsidR="002B0DC6" w:rsidRDefault="002B0DC6" w:rsidP="002B0DC6">
      <w:pPr>
        <w:pStyle w:val="Listenabsatz"/>
        <w:ind w:left="0"/>
      </w:pPr>
      <w:r>
        <w:lastRenderedPageBreak/>
        <w:t xml:space="preserve">The data </w:t>
      </w:r>
      <w:proofErr w:type="gramStart"/>
      <w:r>
        <w:t>is provided</w:t>
      </w:r>
      <w:proofErr w:type="gramEnd"/>
      <w:r>
        <w:t xml:space="preserve"> via various input options, from manual input to an automatic 3D scan.</w:t>
      </w:r>
    </w:p>
    <w:p w14:paraId="411D80BA" w14:textId="77777777" w:rsidR="002B0DC6" w:rsidRDefault="002B0DC6" w:rsidP="002B0DC6">
      <w:pPr>
        <w:pStyle w:val="Listenabsatz"/>
        <w:ind w:left="0"/>
      </w:pPr>
    </w:p>
    <w:p w14:paraId="23E0458D" w14:textId="77777777" w:rsidR="002B0DC6" w:rsidRDefault="002B0DC6" w:rsidP="002B0DC6">
      <w:pPr>
        <w:pStyle w:val="Listenabsatz"/>
        <w:ind w:left="0"/>
      </w:pPr>
      <w:r>
        <w:t xml:space="preserve">Operating the packaging machine is fun. The </w:t>
      </w:r>
      <w:proofErr w:type="spellStart"/>
      <w:r>
        <w:t>powerTouch</w:t>
      </w:r>
      <w:proofErr w:type="spellEnd"/>
      <w:r>
        <w:t xml:space="preserve"> operating concept and the PAQTEQ </w:t>
      </w:r>
      <w:proofErr w:type="spellStart"/>
      <w:r>
        <w:t>intelliCut</w:t>
      </w:r>
      <w:proofErr w:type="spellEnd"/>
      <w:r>
        <w:t xml:space="preserve"> control system make operating the machine child's play. The machine also connects automatically to the PAQTEQ Shop, a modern service tool that is available exclusively to users. With just a few clicks, users can use packaging designs or individual service solutions. All packaging designs </w:t>
      </w:r>
      <w:proofErr w:type="gramStart"/>
      <w:r>
        <w:t>can be downloaded easily and transferred directly to the PAQTEQ C-250 control system</w:t>
      </w:r>
      <w:proofErr w:type="gramEnd"/>
      <w:r>
        <w:t xml:space="preserve">. The cutting programs also have significant performance specifications and </w:t>
      </w:r>
      <w:proofErr w:type="gramStart"/>
      <w:r>
        <w:t>are visualized</w:t>
      </w:r>
      <w:proofErr w:type="gramEnd"/>
      <w:r>
        <w:t xml:space="preserve"> in 2D and 3D both in the shop and directly on the machine. That also makes operating the machine much easier. </w:t>
      </w:r>
    </w:p>
    <w:p w14:paraId="6DD8EDDD" w14:textId="77777777" w:rsidR="002B0DC6" w:rsidRDefault="002B0DC6" w:rsidP="002B0DC6">
      <w:pPr>
        <w:pStyle w:val="Listenabsatz"/>
        <w:ind w:left="0"/>
      </w:pPr>
    </w:p>
    <w:p w14:paraId="362A279B" w14:textId="4BE7C13D" w:rsidR="002B0DC6" w:rsidRDefault="002B0DC6" w:rsidP="002B0DC6">
      <w:pPr>
        <w:pStyle w:val="Listenabsatz"/>
        <w:ind w:left="0"/>
      </w:pPr>
      <w:r>
        <w:t xml:space="preserve">Software features such as the automatic recording of consumables and the determination of waste directly on the cardboard cutting machine also make life easier. The PAQTEQ C-250 </w:t>
      </w:r>
      <w:proofErr w:type="gramStart"/>
      <w:r>
        <w:t>is supplied</w:t>
      </w:r>
      <w:proofErr w:type="gramEnd"/>
      <w:r>
        <w:t xml:space="preserve"> as a machine that can be configured specifically to customers' requirements. Its equipment </w:t>
      </w:r>
      <w:proofErr w:type="gramStart"/>
      <w:r>
        <w:t>can be extended</w:t>
      </w:r>
      <w:proofErr w:type="gramEnd"/>
      <w:r>
        <w:t xml:space="preserve"> on an individual basis as required. </w:t>
      </w:r>
    </w:p>
    <w:p w14:paraId="14ED1C0D" w14:textId="77777777" w:rsidR="00C84B45" w:rsidRDefault="00C84B45" w:rsidP="002B0DC6">
      <w:pPr>
        <w:pStyle w:val="Listenabsatz"/>
        <w:ind w:left="0"/>
      </w:pPr>
    </w:p>
    <w:p w14:paraId="0CE79612" w14:textId="77777777" w:rsidR="002B0DC6" w:rsidRPr="002B0DC6" w:rsidRDefault="002B0DC6" w:rsidP="002B0DC6">
      <w:pPr>
        <w:pStyle w:val="Listenabsatz"/>
        <w:ind w:left="0"/>
        <w:rPr>
          <w:b/>
        </w:rPr>
      </w:pPr>
      <w:r>
        <w:rPr>
          <w:b/>
        </w:rPr>
        <w:t>The benefits of the PAQTEQ C-250:</w:t>
      </w:r>
    </w:p>
    <w:p w14:paraId="2B74F7F3" w14:textId="3DB4BA63" w:rsidR="002B0DC6" w:rsidRDefault="002B0DC6" w:rsidP="002B0DC6">
      <w:pPr>
        <w:pStyle w:val="Listenabsatz"/>
        <w:numPr>
          <w:ilvl w:val="0"/>
          <w:numId w:val="44"/>
        </w:numPr>
        <w:ind w:left="850" w:hanging="493"/>
      </w:pPr>
      <w:r>
        <w:t>Individuality — Conveys its quality to the customer</w:t>
      </w:r>
    </w:p>
    <w:p w14:paraId="4158DCB9" w14:textId="6DF757F4" w:rsidR="002B0DC6" w:rsidRDefault="002B0DC6" w:rsidP="002B0DC6">
      <w:pPr>
        <w:pStyle w:val="Listenabsatz"/>
        <w:numPr>
          <w:ilvl w:val="0"/>
          <w:numId w:val="44"/>
        </w:numPr>
        <w:ind w:left="850" w:hanging="493"/>
      </w:pPr>
      <w:r>
        <w:t>Product protection — Professional and secure packaging</w:t>
      </w:r>
    </w:p>
    <w:p w14:paraId="09188EEF" w14:textId="29E8C2BD" w:rsidR="002B0DC6" w:rsidRDefault="002B0DC6" w:rsidP="002B0DC6">
      <w:pPr>
        <w:pStyle w:val="Listenabsatz"/>
        <w:numPr>
          <w:ilvl w:val="0"/>
          <w:numId w:val="44"/>
        </w:numPr>
        <w:ind w:left="850" w:hanging="493"/>
      </w:pPr>
      <w:r>
        <w:t>Space-saving — Inexpensive production instead of expensive storage</w:t>
      </w:r>
    </w:p>
    <w:p w14:paraId="0E30259E" w14:textId="417BAD74" w:rsidR="002B0DC6" w:rsidRDefault="002B0DC6" w:rsidP="002B0DC6">
      <w:pPr>
        <w:pStyle w:val="Listenabsatz"/>
        <w:numPr>
          <w:ilvl w:val="0"/>
          <w:numId w:val="44"/>
        </w:numPr>
        <w:ind w:left="850" w:hanging="493"/>
      </w:pPr>
      <w:r>
        <w:t>Cost-saving – Precisely fitting packaging, finely calculated</w:t>
      </w:r>
    </w:p>
    <w:p w14:paraId="681FDA1D" w14:textId="4ECCA63F" w:rsidR="002B0DC6" w:rsidRDefault="002B0DC6" w:rsidP="002B0DC6">
      <w:pPr>
        <w:pStyle w:val="Listenabsatz"/>
        <w:numPr>
          <w:ilvl w:val="0"/>
          <w:numId w:val="44"/>
        </w:numPr>
        <w:ind w:left="850" w:hanging="493"/>
      </w:pPr>
      <w:r>
        <w:t>Sustainability — Cost-effective, customized cardboard boxes</w:t>
      </w:r>
    </w:p>
    <w:p w14:paraId="6D2435B8" w14:textId="77777777" w:rsidR="002B0DC6" w:rsidRDefault="002B0DC6" w:rsidP="002B0DC6">
      <w:pPr>
        <w:pStyle w:val="Listenabsatz"/>
        <w:ind w:left="0"/>
      </w:pPr>
    </w:p>
    <w:p w14:paraId="1C375A24" w14:textId="77777777" w:rsidR="003B2A39" w:rsidRDefault="002B0DC6" w:rsidP="003B2A39">
      <w:pPr>
        <w:pStyle w:val="Listenabsatz"/>
        <w:ind w:left="0"/>
        <w:rPr>
          <w:b/>
          <w:sz w:val="26"/>
          <w:szCs w:val="26"/>
        </w:rPr>
      </w:pPr>
      <w:r>
        <w:rPr>
          <w:b/>
          <w:sz w:val="26"/>
          <w:szCs w:val="26"/>
        </w:rPr>
        <w:t>Four aspects allow our small aids to unleash their big impact</w:t>
      </w:r>
    </w:p>
    <w:p w14:paraId="113944F4" w14:textId="77777777" w:rsidR="003B2A39" w:rsidRDefault="003B2A39" w:rsidP="003B2A39">
      <w:pPr>
        <w:pStyle w:val="Listenabsatz"/>
        <w:ind w:left="0"/>
        <w:rPr>
          <w:b/>
          <w:sz w:val="26"/>
          <w:szCs w:val="26"/>
        </w:rPr>
      </w:pPr>
    </w:p>
    <w:p w14:paraId="432840D4" w14:textId="75F69EDC" w:rsidR="002B0DC6" w:rsidRPr="003B2A39" w:rsidRDefault="002B0DC6" w:rsidP="003B2A39">
      <w:pPr>
        <w:pStyle w:val="Listenabsatz"/>
        <w:ind w:left="0"/>
        <w:rPr>
          <w:b/>
          <w:sz w:val="26"/>
          <w:szCs w:val="26"/>
        </w:rPr>
      </w:pPr>
      <w:r>
        <w:rPr>
          <w:b/>
        </w:rPr>
        <w:t>Efficiency</w:t>
      </w:r>
    </w:p>
    <w:p w14:paraId="78E1161A" w14:textId="41872C0F" w:rsidR="003B2A39" w:rsidRDefault="002B0DC6" w:rsidP="003B2A39">
      <w:pPr>
        <w:pStyle w:val="Listenabsatz"/>
        <w:ind w:left="0"/>
      </w:pPr>
      <w:r>
        <w:t>Targeted automation often allows enormous savings in production costs. The investments pay off and competitiveness remains ensured.</w:t>
      </w:r>
    </w:p>
    <w:p w14:paraId="79B224CC" w14:textId="77777777" w:rsidR="00C84B45" w:rsidRDefault="00C84B45" w:rsidP="003B2A39">
      <w:pPr>
        <w:pStyle w:val="Listenabsatz"/>
        <w:ind w:left="0"/>
      </w:pPr>
    </w:p>
    <w:p w14:paraId="3BBC02BB" w14:textId="6A967AF5" w:rsidR="002B0DC6" w:rsidRPr="003B2A39" w:rsidRDefault="002B0DC6" w:rsidP="003B2A39">
      <w:pPr>
        <w:pStyle w:val="Listenabsatz"/>
        <w:ind w:left="0"/>
      </w:pPr>
      <w:r>
        <w:rPr>
          <w:b/>
        </w:rPr>
        <w:lastRenderedPageBreak/>
        <w:t>Time</w:t>
      </w:r>
    </w:p>
    <w:p w14:paraId="758CBEC1" w14:textId="77777777" w:rsidR="003B2A39" w:rsidRDefault="002B0DC6" w:rsidP="003B2A39">
      <w:pPr>
        <w:pStyle w:val="Listenabsatz"/>
        <w:ind w:left="0"/>
      </w:pPr>
      <w:r>
        <w:t xml:space="preserve">Our automation solutions </w:t>
      </w:r>
      <w:proofErr w:type="gramStart"/>
      <w:r>
        <w:t>can be operated</w:t>
      </w:r>
      <w:proofErr w:type="gramEnd"/>
      <w:r>
        <w:t xml:space="preserve"> 24 hours per day, 7 days per week, without any further effort. 3A lot of products </w:t>
      </w:r>
      <w:proofErr w:type="gramStart"/>
      <w:r>
        <w:t>can therefore be produced</w:t>
      </w:r>
      <w:proofErr w:type="gramEnd"/>
      <w:r>
        <w:t xml:space="preserve"> quickly and new business models can be created.</w:t>
      </w:r>
    </w:p>
    <w:p w14:paraId="18030C8A" w14:textId="77777777" w:rsidR="003B2A39" w:rsidRDefault="003B2A39" w:rsidP="003B2A39">
      <w:pPr>
        <w:pStyle w:val="Listenabsatz"/>
        <w:ind w:left="0"/>
      </w:pPr>
    </w:p>
    <w:p w14:paraId="2E02B9B1" w14:textId="234B3A29" w:rsidR="002B0DC6" w:rsidRPr="003B2A39" w:rsidRDefault="002B0DC6" w:rsidP="003B2A39">
      <w:pPr>
        <w:pStyle w:val="Listenabsatz"/>
        <w:ind w:left="0"/>
      </w:pPr>
      <w:r>
        <w:rPr>
          <w:b/>
        </w:rPr>
        <w:t>Slot</w:t>
      </w:r>
    </w:p>
    <w:p w14:paraId="64BAA992" w14:textId="77777777" w:rsidR="003B2A39" w:rsidRDefault="002B0DC6" w:rsidP="003B2A39">
      <w:pPr>
        <w:pStyle w:val="Listenabsatz"/>
        <w:ind w:left="0"/>
      </w:pPr>
      <w:r>
        <w:t>Our automation solutions save valuable space in particular in the material transport, and in some regions, space is rare and expensive.</w:t>
      </w:r>
    </w:p>
    <w:p w14:paraId="7FD4E961" w14:textId="77777777" w:rsidR="003B2A39" w:rsidRDefault="003B2A39" w:rsidP="003B2A39">
      <w:pPr>
        <w:pStyle w:val="Listenabsatz"/>
        <w:ind w:left="0"/>
      </w:pPr>
    </w:p>
    <w:p w14:paraId="10F530E2" w14:textId="374C2930" w:rsidR="002B0DC6" w:rsidRPr="003B2A39" w:rsidRDefault="002B0DC6" w:rsidP="003B2A39">
      <w:pPr>
        <w:pStyle w:val="Listenabsatz"/>
        <w:ind w:left="0"/>
      </w:pPr>
      <w:r>
        <w:rPr>
          <w:b/>
        </w:rPr>
        <w:t>Precision</w:t>
      </w:r>
    </w:p>
    <w:p w14:paraId="1715B6EE" w14:textId="29611B34" w:rsidR="002B0DC6" w:rsidRDefault="002B0DC6" w:rsidP="002B0DC6">
      <w:pPr>
        <w:pStyle w:val="Listenabsatz"/>
        <w:ind w:left="0"/>
      </w:pPr>
      <w:r>
        <w:t>Even established carpentry businesses are using automation, as it allows a particularly good combination of craft skills and future technologies.</w:t>
      </w:r>
    </w:p>
    <w:p w14:paraId="3E13E785" w14:textId="77777777" w:rsidR="002B0DC6" w:rsidRDefault="002B0DC6" w:rsidP="002B0DC6">
      <w:pPr>
        <w:pStyle w:val="Listenabsatz"/>
        <w:ind w:left="1065"/>
      </w:pPr>
    </w:p>
    <w:p w14:paraId="50CE8361" w14:textId="77777777" w:rsidR="00B21E7E" w:rsidRDefault="00B21E7E" w:rsidP="00B21E7E">
      <w:pPr>
        <w:pStyle w:val="NurText"/>
      </w:pPr>
    </w:p>
    <w:p w14:paraId="7EB6F8B9" w14:textId="77777777" w:rsidR="00B21E7E" w:rsidRPr="00B21E7E" w:rsidRDefault="00B21E7E" w:rsidP="00B21E7E">
      <w:pPr>
        <w:widowControl/>
        <w:spacing w:after="0" w:line="240" w:lineRule="auto"/>
        <w:rPr>
          <w:rFonts w:cs="Arial"/>
          <w:sz w:val="20"/>
        </w:rPr>
      </w:pPr>
    </w:p>
    <w:p w14:paraId="055F6EB8" w14:textId="77777777" w:rsidR="00B21E7E" w:rsidRDefault="00B21E7E" w:rsidP="00B21E7E">
      <w:pPr>
        <w:pStyle w:val="NurText"/>
      </w:pPr>
    </w:p>
    <w:p w14:paraId="0F519028" w14:textId="678EC436" w:rsidR="00F2656D" w:rsidRDefault="00F2656D" w:rsidP="00F2656D">
      <w:pPr>
        <w:pStyle w:val="KeinLeerraum"/>
      </w:pPr>
      <w:r>
        <w:t>Images</w:t>
      </w:r>
    </w:p>
    <w:p w14:paraId="0F519029" w14:textId="77777777" w:rsidR="00F2656D" w:rsidRDefault="00F2656D" w:rsidP="00F2656D">
      <w:pPr>
        <w:pStyle w:val="KeinLeerraum"/>
        <w:rPr>
          <w:b w:val="0"/>
        </w:rPr>
      </w:pPr>
      <w:r>
        <w:rPr>
          <w:b w:val="0"/>
        </w:rPr>
        <w:t>Image source: HOMAG Group AG</w:t>
      </w:r>
    </w:p>
    <w:p w14:paraId="0F51902C" w14:textId="30E46B73" w:rsidR="008547A0" w:rsidRDefault="008547A0" w:rsidP="00F2656D">
      <w:pPr>
        <w:pStyle w:val="KeinLeerraum"/>
        <w:rPr>
          <w:b w:val="0"/>
        </w:rPr>
      </w:pPr>
    </w:p>
    <w:p w14:paraId="334F8B2B" w14:textId="4B8ABEF2" w:rsidR="00485BE7" w:rsidRDefault="00485BE7" w:rsidP="00F2656D">
      <w:pPr>
        <w:pStyle w:val="KeinLeerraum"/>
        <w:rPr>
          <w:b w:val="0"/>
        </w:rPr>
      </w:pPr>
    </w:p>
    <w:p w14:paraId="24CC391C" w14:textId="1ABE82F1" w:rsidR="00485BE7" w:rsidRDefault="00485BE7" w:rsidP="00F2656D">
      <w:pPr>
        <w:pStyle w:val="KeinLeerraum"/>
        <w:rPr>
          <w:b w:val="0"/>
        </w:rPr>
      </w:pPr>
    </w:p>
    <w:p w14:paraId="19B214C5" w14:textId="1FDBC76E" w:rsidR="00485BE7" w:rsidRDefault="00485BE7" w:rsidP="00F2656D">
      <w:pPr>
        <w:pStyle w:val="KeinLeerraum"/>
        <w:rPr>
          <w:b w:val="0"/>
        </w:rPr>
      </w:pPr>
      <w:r>
        <w:rPr>
          <w:b w:val="0"/>
          <w:noProof/>
          <w:lang w:val="de-DE"/>
        </w:rPr>
        <w:drawing>
          <wp:inline distT="0" distB="0" distL="0" distR="0" wp14:anchorId="596F4515" wp14:editId="4B5D3D13">
            <wp:extent cx="5400675" cy="3037317"/>
            <wp:effectExtent l="0" t="0" r="0" b="0"/>
            <wp:docPr id="2" name="Grafik 2" descr="X:\Marketing80\Pressearbeit\Pressetexte\2020\HHW 2020\2020-HHW-TRANSBOT-Basic-vorschau.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X:\Marketing80\Pressearbeit\Pressetexte\2020\HHW 2020\2020-HHW-TRANSBOT-Basic-vorschau.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400675" cy="3037317"/>
                    </a:xfrm>
                    <a:prstGeom prst="rect">
                      <a:avLst/>
                    </a:prstGeom>
                    <a:noFill/>
                    <a:ln>
                      <a:noFill/>
                    </a:ln>
                  </pic:spPr>
                </pic:pic>
              </a:graphicData>
            </a:graphic>
          </wp:inline>
        </w:drawing>
      </w:r>
    </w:p>
    <w:p w14:paraId="571982B7" w14:textId="68D00EFC" w:rsidR="00485BE7" w:rsidRDefault="00485BE7" w:rsidP="00F2656D">
      <w:pPr>
        <w:pStyle w:val="KeinLeerraum"/>
        <w:rPr>
          <w:b w:val="0"/>
        </w:rPr>
      </w:pPr>
    </w:p>
    <w:p w14:paraId="10DBC18D" w14:textId="5780B8DC" w:rsidR="00485BE7" w:rsidRDefault="00485BE7" w:rsidP="00F2656D">
      <w:pPr>
        <w:pStyle w:val="KeinLeerraum"/>
        <w:rPr>
          <w:b w:val="0"/>
        </w:rPr>
      </w:pPr>
      <w:r>
        <w:t>Image 1:</w:t>
      </w:r>
      <w:r>
        <w:rPr>
          <w:b w:val="0"/>
        </w:rPr>
        <w:t xml:space="preserve"> Driverless transport system TRANSBOT Basic — automation from a new perspective</w:t>
      </w:r>
    </w:p>
    <w:p w14:paraId="6B2B9D1E" w14:textId="513F3E26" w:rsidR="00DC57D8" w:rsidRDefault="00DC57D8" w:rsidP="00F2656D">
      <w:pPr>
        <w:pStyle w:val="KeinLeerraum"/>
        <w:rPr>
          <w:b w:val="0"/>
        </w:rPr>
      </w:pPr>
    </w:p>
    <w:p w14:paraId="02401698" w14:textId="77777777" w:rsidR="00C917BD" w:rsidRDefault="00C917BD" w:rsidP="00F2656D">
      <w:pPr>
        <w:pStyle w:val="KeinLeerraum"/>
        <w:rPr>
          <w:b w:val="0"/>
        </w:rPr>
      </w:pPr>
    </w:p>
    <w:p w14:paraId="242BF3F9" w14:textId="6BEDC74D" w:rsidR="006F0A2D" w:rsidRDefault="00C917BD" w:rsidP="00F2656D">
      <w:pPr>
        <w:pStyle w:val="KeinLeerraum"/>
        <w:rPr>
          <w:b w:val="0"/>
        </w:rPr>
      </w:pPr>
      <w:bookmarkStart w:id="0" w:name="_GoBack"/>
      <w:r>
        <w:rPr>
          <w:b w:val="0"/>
          <w:noProof/>
          <w:lang w:val="de-DE"/>
        </w:rPr>
        <w:drawing>
          <wp:inline distT="0" distB="0" distL="0" distR="0" wp14:anchorId="473CD158" wp14:editId="38998872">
            <wp:extent cx="5400675" cy="3037880"/>
            <wp:effectExtent l="0" t="0" r="0" b="0"/>
            <wp:docPr id="5" name="Grafik 5" descr="X:\Marketing80\Pressearbeit\Pressetexte\2020\HHW 2020\HHW2020-LOOPTEQ-O-300-vorschau.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X:\Marketing80\Pressearbeit\Pressetexte\2020\HHW 2020\HHW2020-LOOPTEQ-O-300-vorschau.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400675" cy="3037880"/>
                    </a:xfrm>
                    <a:prstGeom prst="rect">
                      <a:avLst/>
                    </a:prstGeom>
                    <a:noFill/>
                    <a:ln>
                      <a:noFill/>
                    </a:ln>
                  </pic:spPr>
                </pic:pic>
              </a:graphicData>
            </a:graphic>
          </wp:inline>
        </w:drawing>
      </w:r>
      <w:bookmarkEnd w:id="0"/>
    </w:p>
    <w:p w14:paraId="72694A23" w14:textId="55195182" w:rsidR="00457A54" w:rsidRDefault="00457A54" w:rsidP="00F2656D">
      <w:pPr>
        <w:pStyle w:val="KeinLeerraum"/>
        <w:rPr>
          <w:b w:val="0"/>
        </w:rPr>
      </w:pPr>
    </w:p>
    <w:p w14:paraId="2FD934C3" w14:textId="411917BC" w:rsidR="00485BE7" w:rsidRDefault="00485BE7" w:rsidP="007A6988">
      <w:pPr>
        <w:pStyle w:val="KeinLeerraum"/>
        <w:rPr>
          <w:b w:val="0"/>
        </w:rPr>
      </w:pPr>
      <w:r>
        <w:t xml:space="preserve">Image 2: </w:t>
      </w:r>
      <w:r>
        <w:rPr>
          <w:b w:val="0"/>
        </w:rPr>
        <w:t>LOOPTEQ O-300 return — for automated edge processing</w:t>
      </w:r>
    </w:p>
    <w:p w14:paraId="7AB06AB9" w14:textId="5610BD67" w:rsidR="00493A10" w:rsidRDefault="00493A10" w:rsidP="007A6988">
      <w:pPr>
        <w:pStyle w:val="KeinLeerraum"/>
        <w:rPr>
          <w:b w:val="0"/>
        </w:rPr>
      </w:pPr>
    </w:p>
    <w:p w14:paraId="5B3EFB06" w14:textId="77777777" w:rsidR="00493A10" w:rsidRDefault="00493A10" w:rsidP="007A6988">
      <w:pPr>
        <w:pStyle w:val="KeinLeerraum"/>
        <w:rPr>
          <w:b w:val="0"/>
        </w:rPr>
      </w:pPr>
    </w:p>
    <w:p w14:paraId="31638843" w14:textId="145430C0" w:rsidR="006F0A2D" w:rsidRDefault="00D30B6A" w:rsidP="00F2656D">
      <w:pPr>
        <w:pStyle w:val="KeinLeerraum"/>
        <w:rPr>
          <w:b w:val="0"/>
        </w:rPr>
      </w:pPr>
      <w:r>
        <w:rPr>
          <w:b w:val="0"/>
          <w:noProof/>
          <w:lang w:val="de-DE"/>
        </w:rPr>
        <w:drawing>
          <wp:inline distT="0" distB="0" distL="0" distR="0" wp14:anchorId="11AA293A" wp14:editId="4FFA2C24">
            <wp:extent cx="5400675" cy="3037880"/>
            <wp:effectExtent l="0" t="0" r="0" b="0"/>
            <wp:docPr id="7" name="Grafik 7" descr="X:\Marketing80\Pressearbeit\Pressetexte\2020\HHW 2020\HHW2020-CABTEQ-S-250-vorschau.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X:\Marketing80\Pressearbeit\Pressetexte\2020\HHW 2020\HHW2020-CABTEQ-S-250-vorschau.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400675" cy="3037880"/>
                    </a:xfrm>
                    <a:prstGeom prst="rect">
                      <a:avLst/>
                    </a:prstGeom>
                    <a:noFill/>
                    <a:ln>
                      <a:noFill/>
                    </a:ln>
                  </pic:spPr>
                </pic:pic>
              </a:graphicData>
            </a:graphic>
          </wp:inline>
        </w:drawing>
      </w:r>
    </w:p>
    <w:p w14:paraId="0DA3ABAC" w14:textId="77777777" w:rsidR="00D30B6A" w:rsidRDefault="00D30B6A" w:rsidP="006F0A2D">
      <w:pPr>
        <w:pStyle w:val="KeinLeerraum"/>
      </w:pPr>
    </w:p>
    <w:p w14:paraId="703A9CFB" w14:textId="7FBAFC97" w:rsidR="006F0A2D" w:rsidRDefault="006F0A2D" w:rsidP="006F0A2D">
      <w:pPr>
        <w:pStyle w:val="KeinLeerraum"/>
        <w:rPr>
          <w:b w:val="0"/>
        </w:rPr>
      </w:pPr>
      <w:r>
        <w:t xml:space="preserve">Image 3: </w:t>
      </w:r>
      <w:r w:rsidR="00A51E9A">
        <w:rPr>
          <w:b w:val="0"/>
        </w:rPr>
        <w:t>CABTEQ S-250 case clamp</w:t>
      </w:r>
      <w:r>
        <w:rPr>
          <w:b w:val="0"/>
        </w:rPr>
        <w:t xml:space="preserve"> — ideal assistant for cleanly pressed cabinet furniture</w:t>
      </w:r>
    </w:p>
    <w:p w14:paraId="3A123365" w14:textId="1B2D083C" w:rsidR="006F0A2D" w:rsidRDefault="006F0A2D" w:rsidP="00F2656D">
      <w:pPr>
        <w:pStyle w:val="KeinLeerraum"/>
        <w:rPr>
          <w:b w:val="0"/>
        </w:rPr>
      </w:pPr>
    </w:p>
    <w:p w14:paraId="29A1A770" w14:textId="46C7A6F6" w:rsidR="006F0A2D" w:rsidRDefault="006F0A2D" w:rsidP="00F2656D">
      <w:pPr>
        <w:pStyle w:val="KeinLeerraum"/>
        <w:rPr>
          <w:b w:val="0"/>
        </w:rPr>
      </w:pPr>
    </w:p>
    <w:p w14:paraId="745CF41F" w14:textId="77777777" w:rsidR="006F0A2D" w:rsidRDefault="006F0A2D" w:rsidP="00F2656D">
      <w:pPr>
        <w:pStyle w:val="KeinLeerraum"/>
        <w:rPr>
          <w:b w:val="0"/>
        </w:rPr>
      </w:pPr>
    </w:p>
    <w:p w14:paraId="022315AA" w14:textId="04501751" w:rsidR="00542136" w:rsidRPr="00542136" w:rsidRDefault="00485BE7" w:rsidP="00542136">
      <w:r>
        <w:rPr>
          <w:noProof/>
          <w:lang w:val="de-DE"/>
        </w:rPr>
        <w:lastRenderedPageBreak/>
        <w:drawing>
          <wp:inline distT="0" distB="0" distL="0" distR="0" wp14:anchorId="09A729D7" wp14:editId="6B429EBC">
            <wp:extent cx="5400675" cy="3037317"/>
            <wp:effectExtent l="0" t="0" r="0" b="0"/>
            <wp:docPr id="1" name="Grafik 1" descr="X:\Marketing80\Pressearbeit\Pressetexte\2020\HHW 2020\2020-HHW-PAQTEQ-C-250-vorschau.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X:\Marketing80\Pressearbeit\Pressetexte\2020\HHW 2020\2020-HHW-PAQTEQ-C-250-vorschau.jp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400675" cy="3037317"/>
                    </a:xfrm>
                    <a:prstGeom prst="rect">
                      <a:avLst/>
                    </a:prstGeom>
                    <a:noFill/>
                    <a:ln>
                      <a:noFill/>
                    </a:ln>
                  </pic:spPr>
                </pic:pic>
              </a:graphicData>
            </a:graphic>
          </wp:inline>
        </w:drawing>
      </w:r>
    </w:p>
    <w:p w14:paraId="31018902" w14:textId="0E70471D" w:rsidR="00A63C87" w:rsidRPr="00485BE7" w:rsidRDefault="00485BE7" w:rsidP="00F2656D">
      <w:pPr>
        <w:pStyle w:val="Titel"/>
        <w:rPr>
          <w:b w:val="0"/>
        </w:rPr>
      </w:pPr>
      <w:r>
        <w:t>Image 4:</w:t>
      </w:r>
      <w:r>
        <w:rPr>
          <w:b w:val="0"/>
        </w:rPr>
        <w:t xml:space="preserve"> PAQTEQ C-250 cardboard cutting machine — optimizes the packaging process with minimum space requirements</w:t>
      </w:r>
    </w:p>
    <w:p w14:paraId="0F519031" w14:textId="618BAE4D" w:rsidR="00B57FAC" w:rsidRPr="00F2656D" w:rsidRDefault="00B57FAC" w:rsidP="00542136">
      <w:pPr>
        <w:rPr>
          <w:b/>
          <w:szCs w:val="22"/>
        </w:rPr>
      </w:pPr>
    </w:p>
    <w:p w14:paraId="12D864B2" w14:textId="77777777" w:rsidR="00493A10" w:rsidRDefault="00493A10" w:rsidP="008547A0">
      <w:pPr>
        <w:pStyle w:val="Untertitel"/>
      </w:pPr>
    </w:p>
    <w:p w14:paraId="4D7C289D" w14:textId="77777777" w:rsidR="00493A10" w:rsidRDefault="00493A10" w:rsidP="008547A0">
      <w:pPr>
        <w:pStyle w:val="Untertitel"/>
      </w:pPr>
    </w:p>
    <w:p w14:paraId="3F20DF78" w14:textId="77777777" w:rsidR="00493A10" w:rsidRDefault="00493A10" w:rsidP="008547A0">
      <w:pPr>
        <w:pStyle w:val="Untertitel"/>
      </w:pPr>
    </w:p>
    <w:p w14:paraId="0F519039" w14:textId="1CC14FD8" w:rsidR="00F2656D" w:rsidRDefault="00493A10" w:rsidP="008547A0">
      <w:pPr>
        <w:pStyle w:val="Untertitel"/>
      </w:pPr>
      <w:r>
        <w:t>____________________________________________________________________________</w:t>
      </w:r>
    </w:p>
    <w:p w14:paraId="0F51903A" w14:textId="77777777" w:rsidR="00F2656D" w:rsidRPr="00F2656D" w:rsidRDefault="00F2656D" w:rsidP="008547A0">
      <w:pPr>
        <w:pStyle w:val="Untertitel"/>
      </w:pPr>
    </w:p>
    <w:p w14:paraId="1D3B48EB" w14:textId="77777777" w:rsidR="00493A10" w:rsidRDefault="00493A10" w:rsidP="008547A0">
      <w:pPr>
        <w:pStyle w:val="Untertitel"/>
        <w:rPr>
          <w:b/>
        </w:rPr>
      </w:pPr>
    </w:p>
    <w:p w14:paraId="0F51903B" w14:textId="327DBFFE" w:rsidR="00F2656D" w:rsidRPr="008547A0" w:rsidRDefault="00F2656D" w:rsidP="008547A0">
      <w:pPr>
        <w:pStyle w:val="Untertitel"/>
        <w:rPr>
          <w:b/>
        </w:rPr>
      </w:pPr>
      <w:r>
        <w:rPr>
          <w:b/>
        </w:rPr>
        <w:t>If you have any questions, please contact:</w:t>
      </w:r>
    </w:p>
    <w:p w14:paraId="0F51903C" w14:textId="77777777" w:rsidR="00F2656D" w:rsidRPr="008547A0" w:rsidRDefault="00F2656D" w:rsidP="008547A0">
      <w:pPr>
        <w:pStyle w:val="Untertitel"/>
      </w:pPr>
    </w:p>
    <w:p w14:paraId="0F51903D" w14:textId="77777777" w:rsidR="00F2656D" w:rsidRPr="008547A0" w:rsidRDefault="00F2656D" w:rsidP="008547A0">
      <w:pPr>
        <w:pStyle w:val="Untertitel"/>
      </w:pPr>
    </w:p>
    <w:p w14:paraId="0F51903E" w14:textId="77777777" w:rsidR="00F2656D" w:rsidRPr="00A51E9A" w:rsidRDefault="00F2656D" w:rsidP="008547A0">
      <w:pPr>
        <w:pStyle w:val="Untertitel"/>
        <w:rPr>
          <w:b/>
          <w:lang w:val="de-DE"/>
        </w:rPr>
      </w:pPr>
      <w:r w:rsidRPr="00A51E9A">
        <w:rPr>
          <w:b/>
          <w:lang w:val="de-DE"/>
        </w:rPr>
        <w:t>HOMAG Group AG</w:t>
      </w:r>
    </w:p>
    <w:p w14:paraId="0F51903F" w14:textId="77777777" w:rsidR="00F2656D" w:rsidRPr="00A51E9A" w:rsidRDefault="00F2656D" w:rsidP="008547A0">
      <w:pPr>
        <w:pStyle w:val="Untertitel"/>
        <w:rPr>
          <w:lang w:val="de-DE"/>
        </w:rPr>
      </w:pPr>
      <w:proofErr w:type="spellStart"/>
      <w:r w:rsidRPr="00A51E9A">
        <w:rPr>
          <w:lang w:val="de-DE"/>
        </w:rPr>
        <w:t>Homagstrasse</w:t>
      </w:r>
      <w:proofErr w:type="spellEnd"/>
      <w:r w:rsidRPr="00A51E9A">
        <w:rPr>
          <w:lang w:val="de-DE"/>
        </w:rPr>
        <w:t xml:space="preserve"> 3–5</w:t>
      </w:r>
    </w:p>
    <w:p w14:paraId="0F519040" w14:textId="77777777" w:rsidR="00F2656D" w:rsidRPr="00A51E9A" w:rsidRDefault="00F2656D" w:rsidP="008547A0">
      <w:pPr>
        <w:pStyle w:val="Untertitel"/>
        <w:rPr>
          <w:lang w:val="de-DE"/>
        </w:rPr>
      </w:pPr>
      <w:r w:rsidRPr="00A51E9A">
        <w:rPr>
          <w:lang w:val="de-DE"/>
        </w:rPr>
        <w:t>72296 Schopfloch</w:t>
      </w:r>
    </w:p>
    <w:p w14:paraId="0F519041" w14:textId="77777777" w:rsidR="00F2656D" w:rsidRPr="00A51E9A" w:rsidRDefault="00F2656D" w:rsidP="008547A0">
      <w:pPr>
        <w:pStyle w:val="Untertitel"/>
        <w:rPr>
          <w:lang w:val="de-DE"/>
        </w:rPr>
      </w:pPr>
      <w:r w:rsidRPr="00A51E9A">
        <w:rPr>
          <w:lang w:val="de-DE"/>
        </w:rPr>
        <w:t>Germany</w:t>
      </w:r>
    </w:p>
    <w:p w14:paraId="0F519042" w14:textId="77777777" w:rsidR="00F2656D" w:rsidRPr="00A51E9A" w:rsidRDefault="00F2656D" w:rsidP="008547A0">
      <w:pPr>
        <w:pStyle w:val="Untertitel"/>
        <w:rPr>
          <w:lang w:val="de-DE"/>
        </w:rPr>
      </w:pPr>
      <w:r w:rsidRPr="00A51E9A">
        <w:rPr>
          <w:lang w:val="de-DE"/>
        </w:rPr>
        <w:t>www.homag.com</w:t>
      </w:r>
    </w:p>
    <w:p w14:paraId="0F519043" w14:textId="77777777" w:rsidR="00F2656D" w:rsidRPr="00A51E9A" w:rsidRDefault="00F2656D" w:rsidP="008547A0">
      <w:pPr>
        <w:pStyle w:val="Untertitel"/>
        <w:rPr>
          <w:lang w:val="de-DE"/>
        </w:rPr>
      </w:pPr>
    </w:p>
    <w:p w14:paraId="0F519044" w14:textId="77777777" w:rsidR="00F2656D" w:rsidRPr="00A51E9A" w:rsidRDefault="00F2656D" w:rsidP="008547A0">
      <w:pPr>
        <w:pStyle w:val="Untertitel"/>
        <w:rPr>
          <w:lang w:val="de-DE"/>
        </w:rPr>
      </w:pPr>
    </w:p>
    <w:p w14:paraId="0F519045" w14:textId="44A7C9B3" w:rsidR="00F12542" w:rsidRPr="00A51E9A" w:rsidRDefault="00964E59" w:rsidP="008547A0">
      <w:pPr>
        <w:pStyle w:val="Untertitel"/>
        <w:rPr>
          <w:b/>
          <w:lang w:val="de-DE"/>
        </w:rPr>
      </w:pPr>
      <w:r w:rsidRPr="00A51E9A">
        <w:rPr>
          <w:b/>
          <w:lang w:val="de-DE"/>
        </w:rPr>
        <w:t>Mr. Jens Fahlbusch</w:t>
      </w:r>
    </w:p>
    <w:p w14:paraId="0F519046" w14:textId="4C8CC43C" w:rsidR="00F12542" w:rsidRPr="00D743CB" w:rsidRDefault="00967ECE" w:rsidP="008547A0">
      <w:pPr>
        <w:pStyle w:val="Untertitel"/>
      </w:pPr>
      <w:r>
        <w:t>Communication</w:t>
      </w:r>
    </w:p>
    <w:p w14:paraId="0F519047" w14:textId="54343E42" w:rsidR="00F12542" w:rsidRPr="00D743CB" w:rsidRDefault="00F12542" w:rsidP="008547A0">
      <w:pPr>
        <w:pStyle w:val="Untertitel"/>
      </w:pPr>
      <w:r>
        <w:t>Tel.</w:t>
      </w:r>
      <w:r>
        <w:tab/>
        <w:t>+49 (0) 7443 13-2796</w:t>
      </w:r>
    </w:p>
    <w:p w14:paraId="0F519048" w14:textId="079472FD" w:rsidR="00F12542" w:rsidRPr="00D743CB" w:rsidRDefault="00F12542" w:rsidP="008547A0">
      <w:pPr>
        <w:pStyle w:val="Untertitel"/>
      </w:pPr>
      <w:r>
        <w:t>Fax:</w:t>
      </w:r>
      <w:r>
        <w:tab/>
        <w:t>+49 (0) 7443 13-8-2796</w:t>
      </w:r>
    </w:p>
    <w:p w14:paraId="0F519049" w14:textId="03F16055" w:rsidR="00481597" w:rsidRPr="008C34AF" w:rsidRDefault="00964E59" w:rsidP="008547A0">
      <w:pPr>
        <w:pStyle w:val="Untertitel"/>
      </w:pPr>
      <w:r>
        <w:t>Jens.fahlbusch@homag.com</w:t>
      </w:r>
    </w:p>
    <w:sectPr w:rsidR="00481597" w:rsidRPr="008C34AF" w:rsidSect="00FE18D8">
      <w:headerReference w:type="default" r:id="rId14"/>
      <w:footerReference w:type="default" r:id="rId15"/>
      <w:endnotePr>
        <w:numFmt w:val="decimal"/>
      </w:endnotePr>
      <w:pgSz w:w="11907" w:h="16840"/>
      <w:pgMar w:top="2268" w:right="2268" w:bottom="1134" w:left="1134" w:header="567" w:footer="720" w:gutter="0"/>
      <w:paperSrc w:first="1" w:other="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F51904C" w14:textId="77777777" w:rsidR="004401F4" w:rsidRDefault="004401F4">
      <w:r>
        <w:separator/>
      </w:r>
    </w:p>
  </w:endnote>
  <w:endnote w:type="continuationSeparator" w:id="0">
    <w:p w14:paraId="0F51904D" w14:textId="77777777" w:rsidR="004401F4" w:rsidRDefault="004401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519055" w14:textId="77777777" w:rsidR="0054012D" w:rsidRDefault="0054012D">
    <w:pPr>
      <w:pStyle w:val="Fuzeile"/>
      <w:widowControl/>
      <w:rPr>
        <w:sz w:val="1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F51904A" w14:textId="77777777" w:rsidR="004401F4" w:rsidRDefault="004401F4">
      <w:r>
        <w:separator/>
      </w:r>
    </w:p>
  </w:footnote>
  <w:footnote w:type="continuationSeparator" w:id="0">
    <w:p w14:paraId="0F51904B" w14:textId="77777777" w:rsidR="004401F4" w:rsidRDefault="004401F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51904E" w14:textId="77777777" w:rsidR="0054012D" w:rsidRDefault="0054012D" w:rsidP="001C1F3B">
    <w:pPr>
      <w:pStyle w:val="Kopfzeile"/>
      <w:widowControl/>
      <w:tabs>
        <w:tab w:val="clear" w:pos="1418"/>
        <w:tab w:val="clear" w:pos="1560"/>
        <w:tab w:val="clear" w:pos="9072"/>
        <w:tab w:val="right" w:pos="9639"/>
      </w:tabs>
      <w:spacing w:after="1080"/>
      <w:ind w:right="-2268"/>
    </w:pPr>
    <w:r>
      <w:rPr>
        <w:sz w:val="32"/>
      </w:rPr>
      <w:t>Press release</w:t>
    </w:r>
    <w:r>
      <w:rPr>
        <w:b/>
        <w:sz w:val="28"/>
      </w:rPr>
      <w:tab/>
    </w:r>
    <w:r>
      <w:rPr>
        <w:noProof/>
        <w:lang w:val="de-DE"/>
      </w:rPr>
      <w:drawing>
        <wp:inline distT="0" distB="0" distL="0" distR="0" wp14:anchorId="0F519056" wp14:editId="0F519057">
          <wp:extent cx="1621539" cy="243840"/>
          <wp:effectExtent l="0" t="0" r="0" b="381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OMAG_Logo_RGB-PR-Vorlage.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21539" cy="243840"/>
                  </a:xfrm>
                  <a:prstGeom prst="rect">
                    <a:avLst/>
                  </a:prstGeom>
                </pic:spPr>
              </pic:pic>
            </a:graphicData>
          </a:graphic>
        </wp:inline>
      </w:drawing>
    </w:r>
  </w:p>
  <w:tbl>
    <w:tblPr>
      <w:tblW w:w="9639" w:type="dxa"/>
      <w:tblBorders>
        <w:bottom w:val="single" w:sz="6" w:space="0" w:color="auto"/>
      </w:tblBorders>
      <w:tblLayout w:type="fixed"/>
      <w:tblCellMar>
        <w:left w:w="0" w:type="dxa"/>
        <w:right w:w="0" w:type="dxa"/>
      </w:tblCellMar>
      <w:tblLook w:val="0000" w:firstRow="0" w:lastRow="0" w:firstColumn="0" w:lastColumn="0" w:noHBand="0" w:noVBand="0"/>
    </w:tblPr>
    <w:tblGrid>
      <w:gridCol w:w="3402"/>
      <w:gridCol w:w="2268"/>
      <w:gridCol w:w="3969"/>
    </w:tblGrid>
    <w:tr w:rsidR="00C74CDC" w14:paraId="0F519053" w14:textId="77777777" w:rsidTr="00C74CDC">
      <w:tc>
        <w:tcPr>
          <w:tcW w:w="3402" w:type="dxa"/>
        </w:tcPr>
        <w:p w14:paraId="0F51904F" w14:textId="65D8BF08" w:rsidR="00C74CDC" w:rsidRDefault="00E1175F" w:rsidP="00913173">
          <w:pPr>
            <w:pStyle w:val="Kopfzeile"/>
            <w:widowControl/>
            <w:tabs>
              <w:tab w:val="clear" w:pos="1418"/>
              <w:tab w:val="clear" w:pos="1560"/>
            </w:tabs>
            <w:spacing w:after="0" w:line="240" w:lineRule="auto"/>
            <w:rPr>
              <w:sz w:val="18"/>
            </w:rPr>
          </w:pPr>
          <w:r>
            <w:rPr>
              <w:sz w:val="18"/>
            </w:rPr>
            <w:t>HOLZ-HANDWERK 2020</w:t>
          </w:r>
        </w:p>
        <w:p w14:paraId="0F519050" w14:textId="77777777" w:rsidR="00C74CDC" w:rsidRDefault="00C74CDC" w:rsidP="00913173">
          <w:pPr>
            <w:pStyle w:val="Kopfzeile"/>
            <w:widowControl/>
            <w:tabs>
              <w:tab w:val="clear" w:pos="1418"/>
              <w:tab w:val="clear" w:pos="1560"/>
            </w:tabs>
            <w:spacing w:after="0"/>
            <w:rPr>
              <w:sz w:val="18"/>
            </w:rPr>
          </w:pPr>
        </w:p>
      </w:tc>
      <w:tc>
        <w:tcPr>
          <w:tcW w:w="2268" w:type="dxa"/>
        </w:tcPr>
        <w:p w14:paraId="0F519051" w14:textId="68AA39C5" w:rsidR="00C74CDC" w:rsidRDefault="00C64040" w:rsidP="00913173">
          <w:pPr>
            <w:pStyle w:val="Kopfzeile"/>
            <w:widowControl/>
            <w:tabs>
              <w:tab w:val="clear" w:pos="1418"/>
              <w:tab w:val="clear" w:pos="1560"/>
            </w:tabs>
            <w:spacing w:after="0"/>
            <w:rPr>
              <w:sz w:val="18"/>
            </w:rPr>
          </w:pPr>
          <w:r>
            <w:rPr>
              <w:sz w:val="18"/>
            </w:rPr>
            <w:t xml:space="preserve">Page: </w:t>
          </w:r>
          <w:r w:rsidR="00C74CDC">
            <w:rPr>
              <w:sz w:val="18"/>
            </w:rPr>
            <w:fldChar w:fldCharType="begin"/>
          </w:r>
          <w:r w:rsidR="00C74CDC">
            <w:rPr>
              <w:sz w:val="18"/>
            </w:rPr>
            <w:instrText xml:space="preserve">PAGE </w:instrText>
          </w:r>
          <w:r w:rsidR="00C74CDC">
            <w:rPr>
              <w:sz w:val="18"/>
            </w:rPr>
            <w:fldChar w:fldCharType="separate"/>
          </w:r>
          <w:r w:rsidR="00C84B45">
            <w:rPr>
              <w:noProof/>
              <w:sz w:val="18"/>
            </w:rPr>
            <w:t>8</w:t>
          </w:r>
          <w:r w:rsidR="00C74CDC">
            <w:rPr>
              <w:sz w:val="18"/>
            </w:rPr>
            <w:fldChar w:fldCharType="end"/>
          </w:r>
          <w:r>
            <w:rPr>
              <w:sz w:val="18"/>
            </w:rPr>
            <w:t>/</w:t>
          </w:r>
          <w:r w:rsidR="00C74CDC">
            <w:rPr>
              <w:sz w:val="18"/>
            </w:rPr>
            <w:fldChar w:fldCharType="begin"/>
          </w:r>
          <w:r w:rsidR="00C74CDC">
            <w:rPr>
              <w:sz w:val="18"/>
            </w:rPr>
            <w:instrText xml:space="preserve">NUMPAGES </w:instrText>
          </w:r>
          <w:r w:rsidR="00C74CDC">
            <w:rPr>
              <w:sz w:val="18"/>
            </w:rPr>
            <w:fldChar w:fldCharType="separate"/>
          </w:r>
          <w:r w:rsidR="00C84B45">
            <w:rPr>
              <w:noProof/>
              <w:sz w:val="18"/>
            </w:rPr>
            <w:t>8</w:t>
          </w:r>
          <w:r w:rsidR="00C74CDC">
            <w:rPr>
              <w:sz w:val="18"/>
            </w:rPr>
            <w:fldChar w:fldCharType="end"/>
          </w:r>
        </w:p>
      </w:tc>
      <w:tc>
        <w:tcPr>
          <w:tcW w:w="3969" w:type="dxa"/>
        </w:tcPr>
        <w:p w14:paraId="0F519052" w14:textId="0F96D26E" w:rsidR="00C74CDC" w:rsidRDefault="00C74CDC" w:rsidP="00E1175F">
          <w:pPr>
            <w:pStyle w:val="Kopfzeile"/>
            <w:widowControl/>
            <w:tabs>
              <w:tab w:val="clear" w:pos="1418"/>
              <w:tab w:val="clear" w:pos="1560"/>
              <w:tab w:val="clear" w:pos="9072"/>
              <w:tab w:val="right" w:pos="1763"/>
            </w:tabs>
            <w:spacing w:after="0"/>
            <w:ind w:right="284"/>
            <w:rPr>
              <w:sz w:val="18"/>
            </w:rPr>
          </w:pPr>
          <w:r>
            <w:rPr>
              <w:sz w:val="18"/>
            </w:rPr>
            <w:tab/>
            <w:t>January 2020</w:t>
          </w:r>
        </w:p>
      </w:tc>
    </w:tr>
  </w:tbl>
  <w:p w14:paraId="0F519054" w14:textId="77777777" w:rsidR="0054012D" w:rsidRPr="00F2656D" w:rsidRDefault="0054012D">
    <w:pPr>
      <w:pStyle w:val="Kopfzeile"/>
      <w:widowControl/>
      <w:rPr>
        <w:sz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F3B8A0EC"/>
    <w:lvl w:ilvl="0">
      <w:start w:val="1"/>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144" w:legacyIndent="0"/>
      <w:lvlJc w:val="left"/>
    </w:lvl>
    <w:lvl w:ilvl="5">
      <w:start w:val="1"/>
      <w:numFmt w:val="decimal"/>
      <w:lvlText w:val="%1.%2.%3.%4.%5.%6"/>
      <w:legacy w:legacy="1" w:legacySpace="144" w:legacyIndent="0"/>
      <w:lvlJc w:val="left"/>
    </w:lvl>
    <w:lvl w:ilvl="6">
      <w:start w:val="1"/>
      <w:numFmt w:val="decimal"/>
      <w:lvlText w:val="%1.%2.%3.%4.%5.%6.%7"/>
      <w:legacy w:legacy="1" w:legacySpace="144" w:legacyIndent="0"/>
      <w:lvlJc w:val="left"/>
    </w:lvl>
    <w:lvl w:ilvl="7">
      <w:start w:val="1"/>
      <w:numFmt w:val="decimal"/>
      <w:lvlText w:val="%1.%2.%3.%4.%5.%6.%7.%8"/>
      <w:legacy w:legacy="1" w:legacySpace="144" w:legacyIndent="0"/>
      <w:lvlJc w:val="left"/>
    </w:lvl>
    <w:lvl w:ilvl="8">
      <w:start w:val="1"/>
      <w:numFmt w:val="decimal"/>
      <w:lvlText w:val="%1.%2.%3.%4.%5.%6.%7.%8.%9"/>
      <w:legacy w:legacy="1" w:legacySpace="144" w:legacyIndent="0"/>
      <w:lvlJc w:val="left"/>
    </w:lvl>
  </w:abstractNum>
  <w:abstractNum w:abstractNumId="1" w15:restartNumberingAfterBreak="0">
    <w:nsid w:val="012F27E1"/>
    <w:multiLevelType w:val="hybridMultilevel"/>
    <w:tmpl w:val="0C72D8D6"/>
    <w:lvl w:ilvl="0" w:tplc="4726E086">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46F34C8"/>
    <w:multiLevelType w:val="hybridMultilevel"/>
    <w:tmpl w:val="90802340"/>
    <w:lvl w:ilvl="0" w:tplc="4726E086">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4CE05FE"/>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4" w15:restartNumberingAfterBreak="0">
    <w:nsid w:val="090F2346"/>
    <w:multiLevelType w:val="hybridMultilevel"/>
    <w:tmpl w:val="1758D2F2"/>
    <w:lvl w:ilvl="0" w:tplc="522CBE80">
      <w:numFmt w:val="bullet"/>
      <w:lvlText w:val="•"/>
      <w:lvlJc w:val="left"/>
      <w:pPr>
        <w:ind w:left="705" w:hanging="705"/>
      </w:pPr>
      <w:rPr>
        <w:rFonts w:ascii="Arial" w:eastAsia="Times New Roman" w:hAnsi="Arial" w:cs="Aria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5" w15:restartNumberingAfterBreak="0">
    <w:nsid w:val="0B22481D"/>
    <w:multiLevelType w:val="hybridMultilevel"/>
    <w:tmpl w:val="E384E246"/>
    <w:lvl w:ilvl="0" w:tplc="522CBE80">
      <w:numFmt w:val="bullet"/>
      <w:lvlText w:val="•"/>
      <w:lvlJc w:val="left"/>
      <w:pPr>
        <w:ind w:left="1065" w:hanging="705"/>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0C281429"/>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7" w15:restartNumberingAfterBreak="0">
    <w:nsid w:val="11AF0D2D"/>
    <w:multiLevelType w:val="hybridMultilevel"/>
    <w:tmpl w:val="740C6126"/>
    <w:lvl w:ilvl="0" w:tplc="CC38F40E">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157D0496"/>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9" w15:restartNumberingAfterBreak="0">
    <w:nsid w:val="19C8485B"/>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10" w15:restartNumberingAfterBreak="0">
    <w:nsid w:val="19D96160"/>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11" w15:restartNumberingAfterBreak="0">
    <w:nsid w:val="1C675764"/>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1F245863"/>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13" w15:restartNumberingAfterBreak="0">
    <w:nsid w:val="26BC3CC2"/>
    <w:multiLevelType w:val="hybridMultilevel"/>
    <w:tmpl w:val="533ECB6C"/>
    <w:lvl w:ilvl="0" w:tplc="76E00FE6">
      <w:numFmt w:val="bullet"/>
      <w:lvlText w:val=""/>
      <w:lvlJc w:val="left"/>
      <w:pPr>
        <w:ind w:left="360" w:hanging="360"/>
      </w:pPr>
      <w:rPr>
        <w:rFonts w:ascii="Symbol" w:eastAsia="Times New Roman" w:hAnsi="Symbol" w:cs="Aria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4" w15:restartNumberingAfterBreak="0">
    <w:nsid w:val="26C7487C"/>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15" w15:restartNumberingAfterBreak="0">
    <w:nsid w:val="274A711C"/>
    <w:multiLevelType w:val="hybridMultilevel"/>
    <w:tmpl w:val="BA8E7A8A"/>
    <w:lvl w:ilvl="0" w:tplc="8DA8F1C2">
      <w:start w:val="1"/>
      <w:numFmt w:val="bullet"/>
      <w:lvlText w:val=""/>
      <w:lvlJc w:val="left"/>
      <w:pPr>
        <w:tabs>
          <w:tab w:val="num" w:pos="420"/>
        </w:tabs>
        <w:ind w:left="417" w:hanging="357"/>
      </w:pPr>
      <w:rPr>
        <w:rFonts w:ascii="Symbol" w:hAnsi="Symbol" w:hint="default"/>
      </w:rPr>
    </w:lvl>
    <w:lvl w:ilvl="1" w:tplc="04070003" w:tentative="1">
      <w:start w:val="1"/>
      <w:numFmt w:val="bullet"/>
      <w:lvlText w:val="o"/>
      <w:lvlJc w:val="left"/>
      <w:pPr>
        <w:tabs>
          <w:tab w:val="num" w:pos="1500"/>
        </w:tabs>
        <w:ind w:left="1500" w:hanging="360"/>
      </w:pPr>
      <w:rPr>
        <w:rFonts w:ascii="Courier New" w:hAnsi="Courier New" w:cs="Courier New" w:hint="default"/>
      </w:rPr>
    </w:lvl>
    <w:lvl w:ilvl="2" w:tplc="04070005" w:tentative="1">
      <w:start w:val="1"/>
      <w:numFmt w:val="bullet"/>
      <w:lvlText w:val=""/>
      <w:lvlJc w:val="left"/>
      <w:pPr>
        <w:tabs>
          <w:tab w:val="num" w:pos="2220"/>
        </w:tabs>
        <w:ind w:left="2220" w:hanging="360"/>
      </w:pPr>
      <w:rPr>
        <w:rFonts w:ascii="Wingdings" w:hAnsi="Wingdings" w:hint="default"/>
      </w:rPr>
    </w:lvl>
    <w:lvl w:ilvl="3" w:tplc="04070001" w:tentative="1">
      <w:start w:val="1"/>
      <w:numFmt w:val="bullet"/>
      <w:lvlText w:val=""/>
      <w:lvlJc w:val="left"/>
      <w:pPr>
        <w:tabs>
          <w:tab w:val="num" w:pos="2940"/>
        </w:tabs>
        <w:ind w:left="2940" w:hanging="360"/>
      </w:pPr>
      <w:rPr>
        <w:rFonts w:ascii="Symbol" w:hAnsi="Symbol" w:hint="default"/>
      </w:rPr>
    </w:lvl>
    <w:lvl w:ilvl="4" w:tplc="04070003" w:tentative="1">
      <w:start w:val="1"/>
      <w:numFmt w:val="bullet"/>
      <w:lvlText w:val="o"/>
      <w:lvlJc w:val="left"/>
      <w:pPr>
        <w:tabs>
          <w:tab w:val="num" w:pos="3660"/>
        </w:tabs>
        <w:ind w:left="3660" w:hanging="360"/>
      </w:pPr>
      <w:rPr>
        <w:rFonts w:ascii="Courier New" w:hAnsi="Courier New" w:cs="Courier New" w:hint="default"/>
      </w:rPr>
    </w:lvl>
    <w:lvl w:ilvl="5" w:tplc="04070005" w:tentative="1">
      <w:start w:val="1"/>
      <w:numFmt w:val="bullet"/>
      <w:lvlText w:val=""/>
      <w:lvlJc w:val="left"/>
      <w:pPr>
        <w:tabs>
          <w:tab w:val="num" w:pos="4380"/>
        </w:tabs>
        <w:ind w:left="4380" w:hanging="360"/>
      </w:pPr>
      <w:rPr>
        <w:rFonts w:ascii="Wingdings" w:hAnsi="Wingdings" w:hint="default"/>
      </w:rPr>
    </w:lvl>
    <w:lvl w:ilvl="6" w:tplc="04070001" w:tentative="1">
      <w:start w:val="1"/>
      <w:numFmt w:val="bullet"/>
      <w:lvlText w:val=""/>
      <w:lvlJc w:val="left"/>
      <w:pPr>
        <w:tabs>
          <w:tab w:val="num" w:pos="5100"/>
        </w:tabs>
        <w:ind w:left="5100" w:hanging="360"/>
      </w:pPr>
      <w:rPr>
        <w:rFonts w:ascii="Symbol" w:hAnsi="Symbol" w:hint="default"/>
      </w:rPr>
    </w:lvl>
    <w:lvl w:ilvl="7" w:tplc="04070003" w:tentative="1">
      <w:start w:val="1"/>
      <w:numFmt w:val="bullet"/>
      <w:lvlText w:val="o"/>
      <w:lvlJc w:val="left"/>
      <w:pPr>
        <w:tabs>
          <w:tab w:val="num" w:pos="5820"/>
        </w:tabs>
        <w:ind w:left="5820" w:hanging="360"/>
      </w:pPr>
      <w:rPr>
        <w:rFonts w:ascii="Courier New" w:hAnsi="Courier New" w:cs="Courier New" w:hint="default"/>
      </w:rPr>
    </w:lvl>
    <w:lvl w:ilvl="8" w:tplc="04070005" w:tentative="1">
      <w:start w:val="1"/>
      <w:numFmt w:val="bullet"/>
      <w:lvlText w:val=""/>
      <w:lvlJc w:val="left"/>
      <w:pPr>
        <w:tabs>
          <w:tab w:val="num" w:pos="6540"/>
        </w:tabs>
        <w:ind w:left="6540" w:hanging="360"/>
      </w:pPr>
      <w:rPr>
        <w:rFonts w:ascii="Wingdings" w:hAnsi="Wingdings" w:hint="default"/>
      </w:rPr>
    </w:lvl>
  </w:abstractNum>
  <w:abstractNum w:abstractNumId="16" w15:restartNumberingAfterBreak="0">
    <w:nsid w:val="2A024E0D"/>
    <w:multiLevelType w:val="hybridMultilevel"/>
    <w:tmpl w:val="AAFAB4AC"/>
    <w:lvl w:ilvl="0" w:tplc="618A4D6C">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2B4D51DC"/>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2DCA54DA"/>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19" w15:restartNumberingAfterBreak="0">
    <w:nsid w:val="33493E8E"/>
    <w:multiLevelType w:val="hybridMultilevel"/>
    <w:tmpl w:val="0180F6F6"/>
    <w:lvl w:ilvl="0" w:tplc="522CBE80">
      <w:numFmt w:val="bullet"/>
      <w:lvlText w:val="•"/>
      <w:lvlJc w:val="left"/>
      <w:pPr>
        <w:ind w:left="1065" w:hanging="705"/>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35BD48E2"/>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21" w15:restartNumberingAfterBreak="0">
    <w:nsid w:val="377700F7"/>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22" w15:restartNumberingAfterBreak="0">
    <w:nsid w:val="3C012380"/>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23" w15:restartNumberingAfterBreak="0">
    <w:nsid w:val="3CBA74D7"/>
    <w:multiLevelType w:val="hybridMultilevel"/>
    <w:tmpl w:val="76F6562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3ED656EC"/>
    <w:multiLevelType w:val="hybridMultilevel"/>
    <w:tmpl w:val="B0C6280A"/>
    <w:lvl w:ilvl="0" w:tplc="4726E086">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45370722"/>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26" w15:restartNumberingAfterBreak="0">
    <w:nsid w:val="468D465D"/>
    <w:multiLevelType w:val="hybridMultilevel"/>
    <w:tmpl w:val="504A9E58"/>
    <w:lvl w:ilvl="0" w:tplc="522CBE80">
      <w:numFmt w:val="bullet"/>
      <w:lvlText w:val="•"/>
      <w:lvlJc w:val="left"/>
      <w:pPr>
        <w:ind w:left="1065" w:hanging="705"/>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7" w15:restartNumberingAfterBreak="0">
    <w:nsid w:val="47705D30"/>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28" w15:restartNumberingAfterBreak="0">
    <w:nsid w:val="47BB225D"/>
    <w:multiLevelType w:val="hybridMultilevel"/>
    <w:tmpl w:val="EC18EB4C"/>
    <w:lvl w:ilvl="0" w:tplc="8DA8F1C2">
      <w:start w:val="1"/>
      <w:numFmt w:val="bullet"/>
      <w:lvlText w:val=""/>
      <w:lvlJc w:val="left"/>
      <w:pPr>
        <w:tabs>
          <w:tab w:val="num" w:pos="360"/>
        </w:tabs>
        <w:ind w:left="357" w:hanging="357"/>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4FC335A7"/>
    <w:multiLevelType w:val="singleLevel"/>
    <w:tmpl w:val="8BEED57C"/>
    <w:lvl w:ilvl="0">
      <w:numFmt w:val="bullet"/>
      <w:lvlText w:val="-"/>
      <w:lvlJc w:val="left"/>
      <w:pPr>
        <w:tabs>
          <w:tab w:val="num" w:pos="360"/>
        </w:tabs>
        <w:ind w:left="360" w:hanging="360"/>
      </w:pPr>
      <w:rPr>
        <w:rFonts w:hint="default"/>
      </w:rPr>
    </w:lvl>
  </w:abstractNum>
  <w:abstractNum w:abstractNumId="30" w15:restartNumberingAfterBreak="0">
    <w:nsid w:val="53BE63C1"/>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31" w15:restartNumberingAfterBreak="0">
    <w:nsid w:val="574E0D3E"/>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32" w15:restartNumberingAfterBreak="0">
    <w:nsid w:val="5C294C10"/>
    <w:multiLevelType w:val="hybridMultilevel"/>
    <w:tmpl w:val="810E8278"/>
    <w:lvl w:ilvl="0" w:tplc="522CBE80">
      <w:numFmt w:val="bullet"/>
      <w:lvlText w:val="•"/>
      <w:lvlJc w:val="left"/>
      <w:pPr>
        <w:ind w:left="1065" w:hanging="705"/>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3" w15:restartNumberingAfterBreak="0">
    <w:nsid w:val="5D5721E9"/>
    <w:multiLevelType w:val="hybridMultilevel"/>
    <w:tmpl w:val="751ACA70"/>
    <w:lvl w:ilvl="0" w:tplc="F5F423B0">
      <w:start w:val="5"/>
      <w:numFmt w:val="bullet"/>
      <w:lvlText w:val="-"/>
      <w:lvlJc w:val="left"/>
      <w:pPr>
        <w:ind w:left="720" w:hanging="360"/>
      </w:pPr>
      <w:rPr>
        <w:rFonts w:ascii="Arial" w:eastAsia="Arial"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34" w15:restartNumberingAfterBreak="0">
    <w:nsid w:val="5F271B54"/>
    <w:multiLevelType w:val="hybridMultilevel"/>
    <w:tmpl w:val="2C5E699A"/>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5" w15:restartNumberingAfterBreak="0">
    <w:nsid w:val="61EC54D8"/>
    <w:multiLevelType w:val="singleLevel"/>
    <w:tmpl w:val="44524CDE"/>
    <w:lvl w:ilvl="0">
      <w:start w:val="13"/>
      <w:numFmt w:val="bullet"/>
      <w:lvlText w:val="-"/>
      <w:lvlJc w:val="left"/>
      <w:pPr>
        <w:tabs>
          <w:tab w:val="num" w:pos="360"/>
        </w:tabs>
        <w:ind w:left="360" w:hanging="360"/>
      </w:pPr>
      <w:rPr>
        <w:rFonts w:ascii="Times New Roman" w:hAnsi="Times New Roman" w:hint="default"/>
      </w:rPr>
    </w:lvl>
  </w:abstractNum>
  <w:abstractNum w:abstractNumId="36" w15:restartNumberingAfterBreak="0">
    <w:nsid w:val="63741D88"/>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37" w15:restartNumberingAfterBreak="0">
    <w:nsid w:val="662739A6"/>
    <w:multiLevelType w:val="singleLevel"/>
    <w:tmpl w:val="8BEED57C"/>
    <w:lvl w:ilvl="0">
      <w:numFmt w:val="bullet"/>
      <w:lvlText w:val="-"/>
      <w:lvlJc w:val="left"/>
      <w:pPr>
        <w:tabs>
          <w:tab w:val="num" w:pos="360"/>
        </w:tabs>
        <w:ind w:left="360" w:hanging="360"/>
      </w:pPr>
      <w:rPr>
        <w:rFonts w:hint="default"/>
      </w:rPr>
    </w:lvl>
  </w:abstractNum>
  <w:abstractNum w:abstractNumId="38" w15:restartNumberingAfterBreak="0">
    <w:nsid w:val="66A76D13"/>
    <w:multiLevelType w:val="hybridMultilevel"/>
    <w:tmpl w:val="78D8977C"/>
    <w:lvl w:ilvl="0" w:tplc="3D708424">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67CC4C5D"/>
    <w:multiLevelType w:val="hybridMultilevel"/>
    <w:tmpl w:val="466878A6"/>
    <w:lvl w:ilvl="0" w:tplc="27DEB90A">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0" w15:restartNumberingAfterBreak="0">
    <w:nsid w:val="688031DD"/>
    <w:multiLevelType w:val="hybridMultilevel"/>
    <w:tmpl w:val="4C1EA77A"/>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1" w15:restartNumberingAfterBreak="0">
    <w:nsid w:val="69D31B80"/>
    <w:multiLevelType w:val="hybridMultilevel"/>
    <w:tmpl w:val="99A6F9FE"/>
    <w:lvl w:ilvl="0" w:tplc="1EAAAC7C">
      <w:start w:val="7"/>
      <w:numFmt w:val="bullet"/>
      <w:lvlText w:val="-"/>
      <w:lvlJc w:val="left"/>
      <w:pPr>
        <w:ind w:left="720" w:hanging="360"/>
      </w:pPr>
      <w:rPr>
        <w:rFonts w:ascii="Arial" w:eastAsia="Calibri"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42" w15:restartNumberingAfterBreak="0">
    <w:nsid w:val="6D6A531C"/>
    <w:multiLevelType w:val="hybridMultilevel"/>
    <w:tmpl w:val="21566740"/>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3" w15:restartNumberingAfterBreak="0">
    <w:nsid w:val="76490EAF"/>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44" w15:restartNumberingAfterBreak="0">
    <w:nsid w:val="7727581E"/>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45" w15:restartNumberingAfterBreak="0">
    <w:nsid w:val="77F6722D"/>
    <w:multiLevelType w:val="hybridMultilevel"/>
    <w:tmpl w:val="E41C8318"/>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6" w15:restartNumberingAfterBreak="0">
    <w:nsid w:val="7ADA5A49"/>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47" w15:restartNumberingAfterBreak="0">
    <w:nsid w:val="7FAE7BD6"/>
    <w:multiLevelType w:val="hybridMultilevel"/>
    <w:tmpl w:val="4BC8C678"/>
    <w:lvl w:ilvl="0" w:tplc="3D708424">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46"/>
  </w:num>
  <w:num w:numId="3">
    <w:abstractNumId w:val="17"/>
  </w:num>
  <w:num w:numId="4">
    <w:abstractNumId w:val="11"/>
  </w:num>
  <w:num w:numId="5">
    <w:abstractNumId w:val="31"/>
  </w:num>
  <w:num w:numId="6">
    <w:abstractNumId w:val="20"/>
  </w:num>
  <w:num w:numId="7">
    <w:abstractNumId w:val="21"/>
  </w:num>
  <w:num w:numId="8">
    <w:abstractNumId w:val="25"/>
  </w:num>
  <w:num w:numId="9">
    <w:abstractNumId w:val="27"/>
  </w:num>
  <w:num w:numId="10">
    <w:abstractNumId w:val="35"/>
  </w:num>
  <w:num w:numId="11">
    <w:abstractNumId w:val="30"/>
  </w:num>
  <w:num w:numId="12">
    <w:abstractNumId w:val="6"/>
  </w:num>
  <w:num w:numId="13">
    <w:abstractNumId w:val="22"/>
  </w:num>
  <w:num w:numId="14">
    <w:abstractNumId w:val="9"/>
  </w:num>
  <w:num w:numId="15">
    <w:abstractNumId w:val="8"/>
  </w:num>
  <w:num w:numId="16">
    <w:abstractNumId w:val="10"/>
  </w:num>
  <w:num w:numId="17">
    <w:abstractNumId w:val="36"/>
  </w:num>
  <w:num w:numId="18">
    <w:abstractNumId w:val="18"/>
  </w:num>
  <w:num w:numId="19">
    <w:abstractNumId w:val="37"/>
  </w:num>
  <w:num w:numId="20">
    <w:abstractNumId w:val="29"/>
  </w:num>
  <w:num w:numId="21">
    <w:abstractNumId w:val="43"/>
  </w:num>
  <w:num w:numId="22">
    <w:abstractNumId w:val="3"/>
  </w:num>
  <w:num w:numId="23">
    <w:abstractNumId w:val="12"/>
  </w:num>
  <w:num w:numId="24">
    <w:abstractNumId w:val="14"/>
  </w:num>
  <w:num w:numId="25">
    <w:abstractNumId w:val="44"/>
  </w:num>
  <w:num w:numId="26">
    <w:abstractNumId w:val="15"/>
  </w:num>
  <w:num w:numId="27">
    <w:abstractNumId w:val="28"/>
  </w:num>
  <w:num w:numId="28">
    <w:abstractNumId w:val="2"/>
  </w:num>
  <w:num w:numId="29">
    <w:abstractNumId w:val="24"/>
  </w:num>
  <w:num w:numId="30">
    <w:abstractNumId w:val="1"/>
  </w:num>
  <w:num w:numId="31">
    <w:abstractNumId w:val="47"/>
  </w:num>
  <w:num w:numId="32">
    <w:abstractNumId w:val="38"/>
  </w:num>
  <w:num w:numId="33">
    <w:abstractNumId w:val="42"/>
  </w:num>
  <w:num w:numId="34">
    <w:abstractNumId w:val="13"/>
  </w:num>
  <w:num w:numId="35">
    <w:abstractNumId w:val="16"/>
  </w:num>
  <w:num w:numId="36">
    <w:abstractNumId w:val="39"/>
  </w:num>
  <w:num w:numId="37">
    <w:abstractNumId w:val="7"/>
  </w:num>
  <w:num w:numId="38">
    <w:abstractNumId w:val="34"/>
  </w:num>
  <w:num w:numId="39">
    <w:abstractNumId w:val="40"/>
  </w:num>
  <w:num w:numId="40">
    <w:abstractNumId w:val="41"/>
  </w:num>
  <w:num w:numId="41">
    <w:abstractNumId w:val="45"/>
  </w:num>
  <w:num w:numId="42">
    <w:abstractNumId w:val="33"/>
  </w:num>
  <w:num w:numId="43">
    <w:abstractNumId w:val="23"/>
  </w:num>
  <w:num w:numId="44">
    <w:abstractNumId w:val="5"/>
  </w:num>
  <w:num w:numId="45">
    <w:abstractNumId w:val="32"/>
  </w:num>
  <w:num w:numId="46">
    <w:abstractNumId w:val="26"/>
  </w:num>
  <w:num w:numId="47">
    <w:abstractNumId w:val="19"/>
  </w:num>
  <w:num w:numId="4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53249"/>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43C0"/>
    <w:rsid w:val="00001DFB"/>
    <w:rsid w:val="0001030D"/>
    <w:rsid w:val="00010C96"/>
    <w:rsid w:val="00017717"/>
    <w:rsid w:val="00024A84"/>
    <w:rsid w:val="00024EE9"/>
    <w:rsid w:val="00027E33"/>
    <w:rsid w:val="000424EB"/>
    <w:rsid w:val="000471D4"/>
    <w:rsid w:val="000626D3"/>
    <w:rsid w:val="00064DE4"/>
    <w:rsid w:val="00070D5B"/>
    <w:rsid w:val="00074280"/>
    <w:rsid w:val="00080779"/>
    <w:rsid w:val="00087568"/>
    <w:rsid w:val="000B40DB"/>
    <w:rsid w:val="000B669B"/>
    <w:rsid w:val="000D1074"/>
    <w:rsid w:val="000D5284"/>
    <w:rsid w:val="000E13E2"/>
    <w:rsid w:val="000E66EC"/>
    <w:rsid w:val="000E684D"/>
    <w:rsid w:val="000F35EE"/>
    <w:rsid w:val="000F39CA"/>
    <w:rsid w:val="000F67F2"/>
    <w:rsid w:val="001009AB"/>
    <w:rsid w:val="00106960"/>
    <w:rsid w:val="001079D1"/>
    <w:rsid w:val="001133A3"/>
    <w:rsid w:val="00113BDA"/>
    <w:rsid w:val="001234BA"/>
    <w:rsid w:val="001259B6"/>
    <w:rsid w:val="001346DA"/>
    <w:rsid w:val="001379FB"/>
    <w:rsid w:val="00140955"/>
    <w:rsid w:val="001417DC"/>
    <w:rsid w:val="00144DE4"/>
    <w:rsid w:val="001528E6"/>
    <w:rsid w:val="001544C1"/>
    <w:rsid w:val="00155C53"/>
    <w:rsid w:val="0016059B"/>
    <w:rsid w:val="00171A90"/>
    <w:rsid w:val="001760D0"/>
    <w:rsid w:val="00181328"/>
    <w:rsid w:val="00191A5A"/>
    <w:rsid w:val="00191B7B"/>
    <w:rsid w:val="00197C90"/>
    <w:rsid w:val="001A6C44"/>
    <w:rsid w:val="001A7968"/>
    <w:rsid w:val="001C1F3B"/>
    <w:rsid w:val="001C3917"/>
    <w:rsid w:val="001D5C80"/>
    <w:rsid w:val="001D640F"/>
    <w:rsid w:val="001D7A81"/>
    <w:rsid w:val="001F229E"/>
    <w:rsid w:val="001F5F23"/>
    <w:rsid w:val="001F6AB9"/>
    <w:rsid w:val="00213A46"/>
    <w:rsid w:val="00217F0F"/>
    <w:rsid w:val="00220B6B"/>
    <w:rsid w:val="0022697A"/>
    <w:rsid w:val="00232EA4"/>
    <w:rsid w:val="002560A1"/>
    <w:rsid w:val="00257269"/>
    <w:rsid w:val="00262EF5"/>
    <w:rsid w:val="00272217"/>
    <w:rsid w:val="00274D1F"/>
    <w:rsid w:val="00276C42"/>
    <w:rsid w:val="002A19F6"/>
    <w:rsid w:val="002A557A"/>
    <w:rsid w:val="002B0DC6"/>
    <w:rsid w:val="002F1681"/>
    <w:rsid w:val="003014A3"/>
    <w:rsid w:val="00306F18"/>
    <w:rsid w:val="00321923"/>
    <w:rsid w:val="003220C3"/>
    <w:rsid w:val="003236CF"/>
    <w:rsid w:val="00333C39"/>
    <w:rsid w:val="003359CA"/>
    <w:rsid w:val="00345EE5"/>
    <w:rsid w:val="00346010"/>
    <w:rsid w:val="003463D1"/>
    <w:rsid w:val="003473C4"/>
    <w:rsid w:val="00351017"/>
    <w:rsid w:val="00367548"/>
    <w:rsid w:val="003803F7"/>
    <w:rsid w:val="003804F3"/>
    <w:rsid w:val="00381740"/>
    <w:rsid w:val="003842F8"/>
    <w:rsid w:val="003A0D46"/>
    <w:rsid w:val="003A464D"/>
    <w:rsid w:val="003B2A39"/>
    <w:rsid w:val="003C3258"/>
    <w:rsid w:val="003D6B38"/>
    <w:rsid w:val="003E1736"/>
    <w:rsid w:val="003E3908"/>
    <w:rsid w:val="00401216"/>
    <w:rsid w:val="0040273D"/>
    <w:rsid w:val="004105D8"/>
    <w:rsid w:val="0041524D"/>
    <w:rsid w:val="00415721"/>
    <w:rsid w:val="004401F4"/>
    <w:rsid w:val="004407DC"/>
    <w:rsid w:val="00443069"/>
    <w:rsid w:val="00445EF9"/>
    <w:rsid w:val="00457A54"/>
    <w:rsid w:val="004605F6"/>
    <w:rsid w:val="0046535F"/>
    <w:rsid w:val="004743A2"/>
    <w:rsid w:val="00474CA8"/>
    <w:rsid w:val="00481597"/>
    <w:rsid w:val="004817FB"/>
    <w:rsid w:val="00485BE7"/>
    <w:rsid w:val="004862D1"/>
    <w:rsid w:val="00493A10"/>
    <w:rsid w:val="004A2787"/>
    <w:rsid w:val="004B1435"/>
    <w:rsid w:val="004C666D"/>
    <w:rsid w:val="004F1627"/>
    <w:rsid w:val="00513A4B"/>
    <w:rsid w:val="00520897"/>
    <w:rsid w:val="005360F1"/>
    <w:rsid w:val="00537C82"/>
    <w:rsid w:val="0054012D"/>
    <w:rsid w:val="00542136"/>
    <w:rsid w:val="005475DE"/>
    <w:rsid w:val="00547750"/>
    <w:rsid w:val="00547C11"/>
    <w:rsid w:val="00554B36"/>
    <w:rsid w:val="0057032D"/>
    <w:rsid w:val="00570C27"/>
    <w:rsid w:val="0058077E"/>
    <w:rsid w:val="0058611D"/>
    <w:rsid w:val="0058634F"/>
    <w:rsid w:val="005A5380"/>
    <w:rsid w:val="005C623C"/>
    <w:rsid w:val="005D59E6"/>
    <w:rsid w:val="005F022F"/>
    <w:rsid w:val="005F3F1C"/>
    <w:rsid w:val="005F3F60"/>
    <w:rsid w:val="006143F9"/>
    <w:rsid w:val="00623204"/>
    <w:rsid w:val="00627C6D"/>
    <w:rsid w:val="0065476C"/>
    <w:rsid w:val="00657CED"/>
    <w:rsid w:val="0066128C"/>
    <w:rsid w:val="0066716B"/>
    <w:rsid w:val="00694B98"/>
    <w:rsid w:val="00697D14"/>
    <w:rsid w:val="006C15C6"/>
    <w:rsid w:val="006D5941"/>
    <w:rsid w:val="006E1BAA"/>
    <w:rsid w:val="006F0A2D"/>
    <w:rsid w:val="006F1125"/>
    <w:rsid w:val="006F1AC9"/>
    <w:rsid w:val="006F5E95"/>
    <w:rsid w:val="0070039B"/>
    <w:rsid w:val="007143F9"/>
    <w:rsid w:val="00720898"/>
    <w:rsid w:val="0072419F"/>
    <w:rsid w:val="00735FDB"/>
    <w:rsid w:val="00737128"/>
    <w:rsid w:val="00742CE2"/>
    <w:rsid w:val="0076147E"/>
    <w:rsid w:val="00772ED8"/>
    <w:rsid w:val="00774ABF"/>
    <w:rsid w:val="00786CBB"/>
    <w:rsid w:val="0079664A"/>
    <w:rsid w:val="007A4EF3"/>
    <w:rsid w:val="007A6988"/>
    <w:rsid w:val="007B0121"/>
    <w:rsid w:val="007B4CDC"/>
    <w:rsid w:val="007E4F67"/>
    <w:rsid w:val="007F0D37"/>
    <w:rsid w:val="007F1EC7"/>
    <w:rsid w:val="007F304E"/>
    <w:rsid w:val="007F727D"/>
    <w:rsid w:val="007F7E9B"/>
    <w:rsid w:val="008030A6"/>
    <w:rsid w:val="008051FD"/>
    <w:rsid w:val="00807C59"/>
    <w:rsid w:val="008250FF"/>
    <w:rsid w:val="008461E1"/>
    <w:rsid w:val="008536B3"/>
    <w:rsid w:val="008547A0"/>
    <w:rsid w:val="008608B6"/>
    <w:rsid w:val="00891766"/>
    <w:rsid w:val="008B07C0"/>
    <w:rsid w:val="008B561B"/>
    <w:rsid w:val="008C0447"/>
    <w:rsid w:val="008C34AF"/>
    <w:rsid w:val="008D70AA"/>
    <w:rsid w:val="008F2345"/>
    <w:rsid w:val="009051A1"/>
    <w:rsid w:val="00906B05"/>
    <w:rsid w:val="00907791"/>
    <w:rsid w:val="009178FE"/>
    <w:rsid w:val="00920D02"/>
    <w:rsid w:val="0093011B"/>
    <w:rsid w:val="00933DC1"/>
    <w:rsid w:val="00935D1B"/>
    <w:rsid w:val="009368F5"/>
    <w:rsid w:val="00944CAE"/>
    <w:rsid w:val="009479AC"/>
    <w:rsid w:val="00951874"/>
    <w:rsid w:val="009578D3"/>
    <w:rsid w:val="00964E59"/>
    <w:rsid w:val="00967ECE"/>
    <w:rsid w:val="00970E74"/>
    <w:rsid w:val="00973BD6"/>
    <w:rsid w:val="0097733B"/>
    <w:rsid w:val="00980274"/>
    <w:rsid w:val="009A1B07"/>
    <w:rsid w:val="009A4FA6"/>
    <w:rsid w:val="009C58AA"/>
    <w:rsid w:val="009C73C6"/>
    <w:rsid w:val="009E15B5"/>
    <w:rsid w:val="009E1B64"/>
    <w:rsid w:val="009F50FD"/>
    <w:rsid w:val="00A04D46"/>
    <w:rsid w:val="00A102CD"/>
    <w:rsid w:val="00A13CD6"/>
    <w:rsid w:val="00A15C08"/>
    <w:rsid w:val="00A16171"/>
    <w:rsid w:val="00A24BCC"/>
    <w:rsid w:val="00A24DEB"/>
    <w:rsid w:val="00A5108C"/>
    <w:rsid w:val="00A51E9A"/>
    <w:rsid w:val="00A63C87"/>
    <w:rsid w:val="00A7235B"/>
    <w:rsid w:val="00A73AAF"/>
    <w:rsid w:val="00A9766B"/>
    <w:rsid w:val="00AA3FF1"/>
    <w:rsid w:val="00AB73AA"/>
    <w:rsid w:val="00AC0A7D"/>
    <w:rsid w:val="00AD22F8"/>
    <w:rsid w:val="00AD69E4"/>
    <w:rsid w:val="00AD7894"/>
    <w:rsid w:val="00AE3F08"/>
    <w:rsid w:val="00AF3D8F"/>
    <w:rsid w:val="00AF57C6"/>
    <w:rsid w:val="00B0470F"/>
    <w:rsid w:val="00B10596"/>
    <w:rsid w:val="00B16A61"/>
    <w:rsid w:val="00B21E7E"/>
    <w:rsid w:val="00B30F66"/>
    <w:rsid w:val="00B36668"/>
    <w:rsid w:val="00B42D2F"/>
    <w:rsid w:val="00B431A0"/>
    <w:rsid w:val="00B47E74"/>
    <w:rsid w:val="00B541B8"/>
    <w:rsid w:val="00B57FAC"/>
    <w:rsid w:val="00B74DE5"/>
    <w:rsid w:val="00B8324A"/>
    <w:rsid w:val="00B8387E"/>
    <w:rsid w:val="00B94E89"/>
    <w:rsid w:val="00BA3C3F"/>
    <w:rsid w:val="00BA590B"/>
    <w:rsid w:val="00BC229D"/>
    <w:rsid w:val="00BD483E"/>
    <w:rsid w:val="00BF1F0F"/>
    <w:rsid w:val="00BF46E5"/>
    <w:rsid w:val="00BF5A37"/>
    <w:rsid w:val="00C00E84"/>
    <w:rsid w:val="00C05DA3"/>
    <w:rsid w:val="00C10053"/>
    <w:rsid w:val="00C17557"/>
    <w:rsid w:val="00C45AD8"/>
    <w:rsid w:val="00C46C60"/>
    <w:rsid w:val="00C53D6C"/>
    <w:rsid w:val="00C60AA7"/>
    <w:rsid w:val="00C61C2E"/>
    <w:rsid w:val="00C61E6B"/>
    <w:rsid w:val="00C64040"/>
    <w:rsid w:val="00C65530"/>
    <w:rsid w:val="00C744AA"/>
    <w:rsid w:val="00C74CDC"/>
    <w:rsid w:val="00C75D10"/>
    <w:rsid w:val="00C8411D"/>
    <w:rsid w:val="00C84B45"/>
    <w:rsid w:val="00C917BD"/>
    <w:rsid w:val="00C96136"/>
    <w:rsid w:val="00CA00A9"/>
    <w:rsid w:val="00CB1588"/>
    <w:rsid w:val="00CC4916"/>
    <w:rsid w:val="00CD1E96"/>
    <w:rsid w:val="00CF622D"/>
    <w:rsid w:val="00D0150A"/>
    <w:rsid w:val="00D043C0"/>
    <w:rsid w:val="00D05F12"/>
    <w:rsid w:val="00D06106"/>
    <w:rsid w:val="00D071E6"/>
    <w:rsid w:val="00D113BA"/>
    <w:rsid w:val="00D133DA"/>
    <w:rsid w:val="00D2091F"/>
    <w:rsid w:val="00D30B6A"/>
    <w:rsid w:val="00D322E6"/>
    <w:rsid w:val="00D40674"/>
    <w:rsid w:val="00D50588"/>
    <w:rsid w:val="00D65A21"/>
    <w:rsid w:val="00D70851"/>
    <w:rsid w:val="00D72330"/>
    <w:rsid w:val="00D743CB"/>
    <w:rsid w:val="00D915A1"/>
    <w:rsid w:val="00DA3508"/>
    <w:rsid w:val="00DA3FC7"/>
    <w:rsid w:val="00DA7ADD"/>
    <w:rsid w:val="00DC1937"/>
    <w:rsid w:val="00DC5150"/>
    <w:rsid w:val="00DC57D8"/>
    <w:rsid w:val="00DC68D0"/>
    <w:rsid w:val="00DD063D"/>
    <w:rsid w:val="00DE114A"/>
    <w:rsid w:val="00DF2A9D"/>
    <w:rsid w:val="00DF5BED"/>
    <w:rsid w:val="00E1175F"/>
    <w:rsid w:val="00E16955"/>
    <w:rsid w:val="00E21EB0"/>
    <w:rsid w:val="00E24340"/>
    <w:rsid w:val="00E26E78"/>
    <w:rsid w:val="00E36539"/>
    <w:rsid w:val="00E40335"/>
    <w:rsid w:val="00E446AF"/>
    <w:rsid w:val="00E471E2"/>
    <w:rsid w:val="00E4780C"/>
    <w:rsid w:val="00E54363"/>
    <w:rsid w:val="00E7070B"/>
    <w:rsid w:val="00E77A0C"/>
    <w:rsid w:val="00E90441"/>
    <w:rsid w:val="00E93B4F"/>
    <w:rsid w:val="00E9545D"/>
    <w:rsid w:val="00EA3D1C"/>
    <w:rsid w:val="00EA6393"/>
    <w:rsid w:val="00EE48B1"/>
    <w:rsid w:val="00EE4A56"/>
    <w:rsid w:val="00EE5B89"/>
    <w:rsid w:val="00EF078D"/>
    <w:rsid w:val="00F05208"/>
    <w:rsid w:val="00F06CA2"/>
    <w:rsid w:val="00F12542"/>
    <w:rsid w:val="00F23A94"/>
    <w:rsid w:val="00F2656D"/>
    <w:rsid w:val="00F26FBF"/>
    <w:rsid w:val="00F314D7"/>
    <w:rsid w:val="00F33FC1"/>
    <w:rsid w:val="00F40E36"/>
    <w:rsid w:val="00F44A5E"/>
    <w:rsid w:val="00F54805"/>
    <w:rsid w:val="00F73A4F"/>
    <w:rsid w:val="00F8560C"/>
    <w:rsid w:val="00F927B3"/>
    <w:rsid w:val="00FA23C1"/>
    <w:rsid w:val="00FB2680"/>
    <w:rsid w:val="00FB6D7C"/>
    <w:rsid w:val="00FC3C73"/>
    <w:rsid w:val="00FD01A4"/>
    <w:rsid w:val="00FE18D8"/>
    <w:rsid w:val="00FE3C83"/>
    <w:rsid w:val="00FF0A5D"/>
    <w:rsid w:val="00FF2918"/>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3249"/>
    <o:shapelayout v:ext="edit">
      <o:idmap v:ext="edit" data="1"/>
    </o:shapelayout>
  </w:shapeDefaults>
  <w:decimalSymbol w:val=","/>
  <w:listSeparator w:val=";"/>
  <w14:docId w14:val="0F51901C"/>
  <w15:docId w15:val="{73CCD2DB-47C6-4E05-A3B5-3819036FD8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lsdException w:name="heading 5" w:uiPriority="9"/>
    <w:lsdException w:name="heading 6" w:uiPriority="9"/>
    <w:lsdException w:name="heading 7" w:uiPriority="9"/>
    <w:lsdException w:name="heading 8" w:uiPriority="9"/>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C45AD8"/>
    <w:pPr>
      <w:widowControl w:val="0"/>
      <w:spacing w:after="120" w:line="360" w:lineRule="auto"/>
    </w:pPr>
    <w:rPr>
      <w:rFonts w:ascii="Arial" w:hAnsi="Arial"/>
      <w:color w:val="000000" w:themeColor="text1"/>
      <w:sz w:val="22"/>
    </w:rPr>
  </w:style>
  <w:style w:type="paragraph" w:styleId="berschrift1">
    <w:name w:val="heading 1"/>
    <w:aliases w:val="Big Headline"/>
    <w:basedOn w:val="Standard"/>
    <w:next w:val="Standard"/>
    <w:qFormat/>
    <w:rsid w:val="004105D8"/>
    <w:pPr>
      <w:spacing w:after="360"/>
      <w:outlineLvl w:val="0"/>
    </w:pPr>
    <w:rPr>
      <w:b/>
      <w:color w:val="00A0DC" w:themeColor="background2"/>
      <w:sz w:val="32"/>
    </w:rPr>
  </w:style>
  <w:style w:type="paragraph" w:styleId="berschrift2">
    <w:name w:val="heading 2"/>
    <w:aliases w:val="Sub-Headline"/>
    <w:basedOn w:val="Standard"/>
    <w:next w:val="Standard"/>
    <w:qFormat/>
    <w:rsid w:val="00017717"/>
    <w:pPr>
      <w:spacing w:before="600"/>
      <w:outlineLvl w:val="1"/>
    </w:pPr>
    <w:rPr>
      <w:b/>
      <w:color w:val="001941" w:themeColor="text2"/>
      <w:sz w:val="24"/>
    </w:rPr>
  </w:style>
  <w:style w:type="paragraph" w:styleId="berschrift3">
    <w:name w:val="heading 3"/>
    <w:aliases w:val="Small Headline above Big Headline"/>
    <w:basedOn w:val="Standard"/>
    <w:next w:val="Standard"/>
    <w:qFormat/>
    <w:rsid w:val="00027E33"/>
    <w:pPr>
      <w:spacing w:before="240"/>
      <w:outlineLvl w:val="2"/>
    </w:pPr>
    <w:rPr>
      <w:b/>
      <w:color w:val="001941" w:themeColor="text2"/>
    </w:rPr>
  </w:style>
  <w:style w:type="paragraph" w:styleId="berschrift4">
    <w:name w:val="heading 4"/>
    <w:basedOn w:val="Standard"/>
    <w:next w:val="Standard"/>
    <w:pPr>
      <w:spacing w:before="120"/>
      <w:outlineLvl w:val="3"/>
    </w:pPr>
  </w:style>
  <w:style w:type="paragraph" w:styleId="berschrift5">
    <w:name w:val="heading 5"/>
    <w:basedOn w:val="Standard"/>
    <w:next w:val="Standard"/>
    <w:pPr>
      <w:spacing w:before="240"/>
      <w:outlineLvl w:val="4"/>
    </w:pPr>
  </w:style>
  <w:style w:type="paragraph" w:styleId="berschrift6">
    <w:name w:val="heading 6"/>
    <w:basedOn w:val="Standard"/>
    <w:next w:val="Standard"/>
    <w:pPr>
      <w:spacing w:before="240"/>
      <w:outlineLvl w:val="5"/>
    </w:pPr>
    <w:rPr>
      <w:i/>
    </w:rPr>
  </w:style>
  <w:style w:type="paragraph" w:styleId="berschrift7">
    <w:name w:val="heading 7"/>
    <w:basedOn w:val="Standard"/>
    <w:next w:val="Standard"/>
    <w:pPr>
      <w:spacing w:before="240"/>
      <w:outlineLvl w:val="6"/>
    </w:pPr>
    <w:rPr>
      <w:sz w:val="20"/>
    </w:rPr>
  </w:style>
  <w:style w:type="paragraph" w:styleId="berschrift8">
    <w:name w:val="heading 8"/>
    <w:basedOn w:val="Standard"/>
    <w:next w:val="Standard"/>
    <w:pPr>
      <w:spacing w:before="240"/>
      <w:outlineLvl w:val="7"/>
    </w:pPr>
    <w:rPr>
      <w:i/>
      <w:sz w:val="20"/>
    </w:rPr>
  </w:style>
  <w:style w:type="paragraph" w:styleId="berschrift9">
    <w:name w:val="heading 9"/>
    <w:basedOn w:val="Standard"/>
    <w:next w:val="Standard"/>
    <w:pPr>
      <w:spacing w:line="240" w:lineRule="atLeast"/>
      <w:outlineLvl w:val="8"/>
    </w:pPr>
    <w:rPr>
      <w:rFonts w:ascii="Times New Roman" w:hAnsi="Times New Roman"/>
      <w:sz w:val="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left" w:pos="1418"/>
        <w:tab w:val="left" w:pos="1560"/>
        <w:tab w:val="right" w:pos="9072"/>
      </w:tabs>
    </w:pPr>
  </w:style>
  <w:style w:type="paragraph" w:styleId="Fuzeile">
    <w:name w:val="footer"/>
    <w:basedOn w:val="Standard"/>
    <w:pPr>
      <w:tabs>
        <w:tab w:val="center" w:pos="4536"/>
        <w:tab w:val="right" w:pos="9072"/>
      </w:tabs>
    </w:pPr>
    <w:rPr>
      <w:sz w:val="12"/>
    </w:rPr>
  </w:style>
  <w:style w:type="paragraph" w:customStyle="1" w:styleId="Maske">
    <w:name w:val="Maske"/>
    <w:basedOn w:val="Standard"/>
    <w:pPr>
      <w:pBdr>
        <w:top w:val="single" w:sz="6" w:space="1" w:color="auto"/>
        <w:left w:val="single" w:sz="6" w:space="1" w:color="auto"/>
        <w:bottom w:val="single" w:sz="6" w:space="1" w:color="auto"/>
        <w:right w:val="single" w:sz="6" w:space="1" w:color="auto"/>
      </w:pBdr>
      <w:shd w:val="pct5" w:color="auto" w:fill="auto"/>
      <w:ind w:left="709" w:right="851"/>
    </w:pPr>
    <w:rPr>
      <w:rFonts w:ascii="Courier New" w:hAnsi="Courier New"/>
      <w:sz w:val="16"/>
    </w:rPr>
  </w:style>
  <w:style w:type="paragraph" w:styleId="Verzeichnis1">
    <w:name w:val="toc 1"/>
    <w:basedOn w:val="Standard"/>
    <w:next w:val="Standard"/>
    <w:semiHidden/>
    <w:pPr>
      <w:tabs>
        <w:tab w:val="right" w:leader="dot" w:pos="9639"/>
      </w:tabs>
      <w:spacing w:before="120"/>
    </w:pPr>
    <w:rPr>
      <w:b/>
    </w:rPr>
  </w:style>
  <w:style w:type="paragraph" w:styleId="Verzeichnis2">
    <w:name w:val="toc 2"/>
    <w:basedOn w:val="Standard"/>
    <w:next w:val="Standard"/>
    <w:semiHidden/>
    <w:pPr>
      <w:tabs>
        <w:tab w:val="right" w:leader="dot" w:pos="9639"/>
      </w:tabs>
      <w:ind w:left="238"/>
    </w:pPr>
  </w:style>
  <w:style w:type="paragraph" w:styleId="Verzeichnis3">
    <w:name w:val="toc 3"/>
    <w:basedOn w:val="Standard"/>
    <w:next w:val="Standard"/>
    <w:semiHidden/>
    <w:pPr>
      <w:tabs>
        <w:tab w:val="right" w:leader="dot" w:pos="9639"/>
      </w:tabs>
      <w:ind w:left="482"/>
    </w:pPr>
  </w:style>
  <w:style w:type="paragraph" w:styleId="Verzeichnis4">
    <w:name w:val="toc 4"/>
    <w:basedOn w:val="Standard"/>
    <w:next w:val="Standard"/>
    <w:semiHidden/>
    <w:pPr>
      <w:tabs>
        <w:tab w:val="right" w:leader="dot" w:pos="9639"/>
      </w:tabs>
      <w:ind w:left="720"/>
    </w:pPr>
  </w:style>
  <w:style w:type="paragraph" w:styleId="Verzeichnis5">
    <w:name w:val="toc 5"/>
    <w:basedOn w:val="Standard"/>
    <w:next w:val="Standard"/>
    <w:semiHidden/>
    <w:pPr>
      <w:tabs>
        <w:tab w:val="right" w:leader="dot" w:pos="9639"/>
      </w:tabs>
      <w:ind w:left="958"/>
    </w:pPr>
  </w:style>
  <w:style w:type="paragraph" w:styleId="Verzeichnis6">
    <w:name w:val="toc 6"/>
    <w:basedOn w:val="Standard"/>
    <w:next w:val="Standard"/>
    <w:semiHidden/>
    <w:pPr>
      <w:tabs>
        <w:tab w:val="right" w:leader="dot" w:pos="9639"/>
      </w:tabs>
      <w:ind w:left="1200"/>
    </w:pPr>
  </w:style>
  <w:style w:type="paragraph" w:styleId="Verzeichnis7">
    <w:name w:val="toc 7"/>
    <w:basedOn w:val="Standard"/>
    <w:next w:val="Standard"/>
    <w:semiHidden/>
    <w:pPr>
      <w:tabs>
        <w:tab w:val="right" w:leader="dot" w:pos="9639"/>
      </w:tabs>
      <w:ind w:left="1440"/>
    </w:pPr>
  </w:style>
  <w:style w:type="paragraph" w:styleId="Verzeichnis8">
    <w:name w:val="toc 8"/>
    <w:basedOn w:val="Standard"/>
    <w:next w:val="Standard"/>
    <w:semiHidden/>
    <w:pPr>
      <w:tabs>
        <w:tab w:val="right" w:leader="dot" w:pos="9639"/>
      </w:tabs>
      <w:ind w:left="1680"/>
    </w:pPr>
  </w:style>
  <w:style w:type="paragraph" w:styleId="Verzeichnis9">
    <w:name w:val="toc 9"/>
    <w:basedOn w:val="Standard"/>
    <w:next w:val="Standard"/>
    <w:semiHidden/>
    <w:pPr>
      <w:tabs>
        <w:tab w:val="right" w:leader="dot" w:pos="9639"/>
      </w:tabs>
      <w:ind w:left="1920"/>
    </w:pPr>
  </w:style>
  <w:style w:type="paragraph" w:customStyle="1" w:styleId="Standard-berschrift">
    <w:name w:val="Standard-Überschrift"/>
    <w:basedOn w:val="Standard"/>
    <w:next w:val="Standard"/>
    <w:rPr>
      <w:b/>
      <w:sz w:val="28"/>
    </w:rPr>
  </w:style>
  <w:style w:type="paragraph" w:customStyle="1" w:styleId="Standard-Einzug">
    <w:name w:val="Standard-Einzug"/>
    <w:basedOn w:val="Standard"/>
    <w:pPr>
      <w:ind w:left="709"/>
    </w:pPr>
  </w:style>
  <w:style w:type="paragraph" w:styleId="Textkrper">
    <w:name w:val="Body Text"/>
    <w:basedOn w:val="Standard"/>
    <w:pPr>
      <w:ind w:right="2835"/>
    </w:pPr>
  </w:style>
  <w:style w:type="paragraph" w:customStyle="1" w:styleId="Textkrper21">
    <w:name w:val="Textkörper 21"/>
    <w:basedOn w:val="Standard"/>
  </w:style>
  <w:style w:type="paragraph" w:customStyle="1" w:styleId="Textkrper31">
    <w:name w:val="Textkörper 31"/>
    <w:basedOn w:val="Standard"/>
    <w:pPr>
      <w:jc w:val="both"/>
    </w:pPr>
  </w:style>
  <w:style w:type="paragraph" w:styleId="Textkrper2">
    <w:name w:val="Body Text 2"/>
    <w:basedOn w:val="Standard"/>
    <w:pPr>
      <w:tabs>
        <w:tab w:val="left" w:pos="2410"/>
      </w:tabs>
      <w:jc w:val="both"/>
    </w:pPr>
    <w:rPr>
      <w:b/>
      <w:sz w:val="32"/>
    </w:rPr>
  </w:style>
  <w:style w:type="paragraph" w:styleId="Textkrper3">
    <w:name w:val="Body Text 3"/>
    <w:basedOn w:val="Standard"/>
    <w:pPr>
      <w:jc w:val="both"/>
    </w:pPr>
    <w:rPr>
      <w:b/>
      <w:i/>
    </w:rPr>
  </w:style>
  <w:style w:type="paragraph" w:styleId="Beschriftung">
    <w:name w:val="caption"/>
    <w:basedOn w:val="Standard"/>
    <w:next w:val="Standard"/>
    <w:qFormat/>
    <w:rsid w:val="00F06CA2"/>
    <w:pPr>
      <w:spacing w:after="360"/>
    </w:pPr>
    <w:rPr>
      <w:b/>
    </w:rPr>
  </w:style>
  <w:style w:type="paragraph" w:styleId="Standardeinzug">
    <w:name w:val="Normal Indent"/>
    <w:basedOn w:val="Standard"/>
    <w:pPr>
      <w:widowControl/>
      <w:ind w:left="709"/>
    </w:pPr>
  </w:style>
  <w:style w:type="paragraph" w:styleId="Sprechblasentext">
    <w:name w:val="Balloon Text"/>
    <w:basedOn w:val="Standard"/>
    <w:semiHidden/>
    <w:rsid w:val="006F1125"/>
    <w:rPr>
      <w:rFonts w:ascii="Tahoma" w:hAnsi="Tahoma" w:cs="Tahoma"/>
      <w:sz w:val="16"/>
      <w:szCs w:val="16"/>
    </w:rPr>
  </w:style>
  <w:style w:type="paragraph" w:styleId="KeinLeerraum">
    <w:name w:val="No Spacing"/>
    <w:aliases w:val="Source of image"/>
    <w:uiPriority w:val="1"/>
    <w:qFormat/>
    <w:rsid w:val="00C45AD8"/>
    <w:pPr>
      <w:widowControl w:val="0"/>
    </w:pPr>
    <w:rPr>
      <w:rFonts w:ascii="Arial" w:hAnsi="Arial"/>
      <w:b/>
      <w:color w:val="000000" w:themeColor="text1"/>
    </w:rPr>
  </w:style>
  <w:style w:type="paragraph" w:styleId="Titel">
    <w:name w:val="Title"/>
    <w:aliases w:val="Title of image"/>
    <w:basedOn w:val="Standard"/>
    <w:next w:val="Standard"/>
    <w:link w:val="TitelZchn"/>
    <w:uiPriority w:val="10"/>
    <w:qFormat/>
    <w:rsid w:val="001A6C44"/>
    <w:pPr>
      <w:spacing w:after="0" w:line="240" w:lineRule="auto"/>
      <w:contextualSpacing/>
    </w:pPr>
    <w:rPr>
      <w:rFonts w:eastAsiaTheme="majorEastAsia" w:cstheme="majorBidi"/>
      <w:b/>
      <w:spacing w:val="5"/>
      <w:kern w:val="28"/>
      <w:sz w:val="20"/>
      <w:szCs w:val="52"/>
    </w:rPr>
  </w:style>
  <w:style w:type="character" w:customStyle="1" w:styleId="TitelZchn">
    <w:name w:val="Titel Zchn"/>
    <w:aliases w:val="Title of image Zchn"/>
    <w:basedOn w:val="Absatz-Standardschriftart"/>
    <w:link w:val="Titel"/>
    <w:uiPriority w:val="10"/>
    <w:rsid w:val="001A6C44"/>
    <w:rPr>
      <w:rFonts w:ascii="Arial" w:eastAsiaTheme="majorEastAsia" w:hAnsi="Arial" w:cstheme="majorBidi"/>
      <w:b/>
      <w:spacing w:val="5"/>
      <w:kern w:val="28"/>
      <w:szCs w:val="52"/>
    </w:rPr>
  </w:style>
  <w:style w:type="paragraph" w:styleId="Untertitel">
    <w:name w:val="Subtitle"/>
    <w:aliases w:val="Kontaktdaten"/>
    <w:basedOn w:val="Standard"/>
    <w:next w:val="Standard"/>
    <w:link w:val="UntertitelZchn"/>
    <w:uiPriority w:val="11"/>
    <w:qFormat/>
    <w:rsid w:val="008547A0"/>
    <w:pPr>
      <w:numPr>
        <w:ilvl w:val="1"/>
      </w:numPr>
      <w:spacing w:after="0" w:line="240" w:lineRule="auto"/>
    </w:pPr>
    <w:rPr>
      <w:rFonts w:eastAsiaTheme="majorEastAsia" w:cstheme="majorBidi"/>
      <w:iCs/>
      <w:sz w:val="20"/>
      <w:szCs w:val="24"/>
    </w:rPr>
  </w:style>
  <w:style w:type="character" w:customStyle="1" w:styleId="UntertitelZchn">
    <w:name w:val="Untertitel Zchn"/>
    <w:aliases w:val="Kontaktdaten Zchn"/>
    <w:basedOn w:val="Absatz-Standardschriftart"/>
    <w:link w:val="Untertitel"/>
    <w:uiPriority w:val="11"/>
    <w:rsid w:val="008547A0"/>
    <w:rPr>
      <w:rFonts w:ascii="Arial" w:eastAsiaTheme="majorEastAsia" w:hAnsi="Arial" w:cstheme="majorBidi"/>
      <w:iCs/>
      <w:color w:val="000000" w:themeColor="text1"/>
      <w:szCs w:val="24"/>
    </w:rPr>
  </w:style>
  <w:style w:type="paragraph" w:customStyle="1" w:styleId="Kasten-trkis">
    <w:name w:val="Kasten - türkis"/>
    <w:basedOn w:val="Standard"/>
    <w:qFormat/>
    <w:rsid w:val="003C3258"/>
    <w:pPr>
      <w:pBdr>
        <w:top w:val="single" w:sz="12" w:space="5" w:color="00A0DC" w:themeColor="background2"/>
        <w:left w:val="single" w:sz="12" w:space="5" w:color="00A0DC" w:themeColor="background2"/>
        <w:bottom w:val="single" w:sz="12" w:space="5" w:color="00A0DC" w:themeColor="background2"/>
        <w:right w:val="single" w:sz="12" w:space="5" w:color="00A0DC" w:themeColor="background2"/>
      </w:pBdr>
    </w:pPr>
  </w:style>
  <w:style w:type="paragraph" w:styleId="Listenabsatz">
    <w:name w:val="List Paragraph"/>
    <w:basedOn w:val="Standard"/>
    <w:uiPriority w:val="34"/>
    <w:qFormat/>
    <w:rsid w:val="00720898"/>
    <w:pPr>
      <w:ind w:left="720"/>
      <w:contextualSpacing/>
    </w:pPr>
  </w:style>
  <w:style w:type="paragraph" w:styleId="NurText">
    <w:name w:val="Plain Text"/>
    <w:basedOn w:val="Standard"/>
    <w:link w:val="NurTextZchn"/>
    <w:uiPriority w:val="99"/>
    <w:unhideWhenUsed/>
    <w:rsid w:val="00B21E7E"/>
    <w:pPr>
      <w:widowControl/>
      <w:spacing w:after="0" w:line="240" w:lineRule="auto"/>
    </w:pPr>
    <w:rPr>
      <w:rFonts w:cstheme="minorBidi"/>
      <w:color w:val="auto"/>
      <w:sz w:val="20"/>
      <w:szCs w:val="21"/>
      <w:lang w:eastAsia="en-US"/>
    </w:rPr>
  </w:style>
  <w:style w:type="character" w:customStyle="1" w:styleId="NurTextZchn">
    <w:name w:val="Nur Text Zchn"/>
    <w:basedOn w:val="Absatz-Standardschriftart"/>
    <w:link w:val="NurText"/>
    <w:uiPriority w:val="99"/>
    <w:rsid w:val="00B21E7E"/>
    <w:rPr>
      <w:rFonts w:ascii="Arial" w:hAnsi="Arial" w:cstheme="minorBidi"/>
      <w:szCs w:val="21"/>
      <w:lang w:eastAsia="en-US"/>
    </w:rPr>
  </w:style>
  <w:style w:type="paragraph" w:styleId="StandardWeb">
    <w:name w:val="Normal (Web)"/>
    <w:basedOn w:val="Standard"/>
    <w:uiPriority w:val="99"/>
    <w:semiHidden/>
    <w:unhideWhenUsed/>
    <w:rsid w:val="00A102CD"/>
    <w:pPr>
      <w:widowControl/>
      <w:spacing w:before="100" w:beforeAutospacing="1" w:after="100" w:afterAutospacing="1" w:line="240" w:lineRule="auto"/>
    </w:pPr>
    <w:rPr>
      <w:rFonts w:ascii="Times New Roman" w:hAnsi="Times New Roman"/>
      <w:color w:val="auto"/>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6258998">
      <w:bodyDiv w:val="1"/>
      <w:marLeft w:val="0"/>
      <w:marRight w:val="0"/>
      <w:marTop w:val="0"/>
      <w:marBottom w:val="0"/>
      <w:divBdr>
        <w:top w:val="none" w:sz="0" w:space="0" w:color="auto"/>
        <w:left w:val="none" w:sz="0" w:space="0" w:color="auto"/>
        <w:bottom w:val="none" w:sz="0" w:space="0" w:color="auto"/>
        <w:right w:val="none" w:sz="0" w:space="0" w:color="auto"/>
      </w:divBdr>
    </w:div>
    <w:div w:id="1043020407">
      <w:bodyDiv w:val="1"/>
      <w:marLeft w:val="0"/>
      <w:marRight w:val="0"/>
      <w:marTop w:val="0"/>
      <w:marBottom w:val="0"/>
      <w:divBdr>
        <w:top w:val="none" w:sz="0" w:space="0" w:color="auto"/>
        <w:left w:val="none" w:sz="0" w:space="0" w:color="auto"/>
        <w:bottom w:val="none" w:sz="0" w:space="0" w:color="auto"/>
        <w:right w:val="none" w:sz="0" w:space="0" w:color="auto"/>
      </w:divBdr>
    </w:div>
    <w:div w:id="1207060057">
      <w:bodyDiv w:val="1"/>
      <w:marLeft w:val="0"/>
      <w:marRight w:val="0"/>
      <w:marTop w:val="0"/>
      <w:marBottom w:val="0"/>
      <w:divBdr>
        <w:top w:val="none" w:sz="0" w:space="0" w:color="auto"/>
        <w:left w:val="none" w:sz="0" w:space="0" w:color="auto"/>
        <w:bottom w:val="none" w:sz="0" w:space="0" w:color="auto"/>
        <w:right w:val="none" w:sz="0" w:space="0" w:color="auto"/>
      </w:divBdr>
    </w:div>
    <w:div w:id="1277910098">
      <w:bodyDiv w:val="1"/>
      <w:marLeft w:val="0"/>
      <w:marRight w:val="0"/>
      <w:marTop w:val="0"/>
      <w:marBottom w:val="0"/>
      <w:divBdr>
        <w:top w:val="none" w:sz="0" w:space="0" w:color="auto"/>
        <w:left w:val="none" w:sz="0" w:space="0" w:color="auto"/>
        <w:bottom w:val="none" w:sz="0" w:space="0" w:color="auto"/>
        <w:right w:val="none" w:sz="0" w:space="0" w:color="auto"/>
      </w:divBdr>
    </w:div>
    <w:div w:id="20581671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4.jpeg"/><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3.jpe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eg"/><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Larissa">
  <a:themeElements>
    <a:clrScheme name="HOMAG Group">
      <a:dk1>
        <a:srgbClr val="000000"/>
      </a:dk1>
      <a:lt1>
        <a:srgbClr val="FFFFFF"/>
      </a:lt1>
      <a:dk2>
        <a:srgbClr val="001941"/>
      </a:dk2>
      <a:lt2>
        <a:srgbClr val="00A0DC"/>
      </a:lt2>
      <a:accent1>
        <a:srgbClr val="001941"/>
      </a:accent1>
      <a:accent2>
        <a:srgbClr val="00A0DC"/>
      </a:accent2>
      <a:accent3>
        <a:srgbClr val="FFCC00"/>
      </a:accent3>
      <a:accent4>
        <a:srgbClr val="7A7A7A"/>
      </a:accent4>
      <a:accent5>
        <a:srgbClr val="CCCCCC"/>
      </a:accent5>
      <a:accent6>
        <a:srgbClr val="A3A3A3"/>
      </a:accent6>
      <a:hlink>
        <a:srgbClr val="00A0DC"/>
      </a:hlink>
      <a:folHlink>
        <a:srgbClr val="001941"/>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C2A464F87D9C8A4CA0CCC3C113D9AD53" ma:contentTypeVersion="0" ma:contentTypeDescription="Create a new document." ma:contentTypeScope="" ma:versionID="23f882344a6a05aa667fbf9402ce7896">
  <xsd:schema xmlns:xsd="http://www.w3.org/2001/XMLSchema" xmlns:xs="http://www.w3.org/2001/XMLSchema" xmlns:p="http://schemas.microsoft.com/office/2006/metadata/properties" targetNamespace="http://schemas.microsoft.com/office/2006/metadata/properties" ma:root="true" ma:fieldsID="e41f6cfebd38a7a99496a03fee888f6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FC862B1-6A3E-4472-961A-1D4CED914050}">
  <ds:schemaRefs>
    <ds:schemaRef ds:uri="http://schemas.microsoft.com/sharepoint/v3/contenttype/forms"/>
  </ds:schemaRefs>
</ds:datastoreItem>
</file>

<file path=customXml/itemProps2.xml><?xml version="1.0" encoding="utf-8"?>
<ds:datastoreItem xmlns:ds="http://schemas.openxmlformats.org/officeDocument/2006/customXml" ds:itemID="{4A6BC718-BA6B-4222-960D-02C6EF590BB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0616340F-0700-4139-B85E-033F4367062A}">
  <ds:schemaRef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purl.org/dc/terms/"/>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1454</Words>
  <Characters>8275</Characters>
  <Application>Microsoft Office Word</Application>
  <DocSecurity>0</DocSecurity>
  <Lines>68</Lines>
  <Paragraphs>19</Paragraphs>
  <ScaleCrop>false</ScaleCrop>
  <HeadingPairs>
    <vt:vector size="2" baseType="variant">
      <vt:variant>
        <vt:lpstr>Titel</vt:lpstr>
      </vt:variant>
      <vt:variant>
        <vt:i4>1</vt:i4>
      </vt:variant>
    </vt:vector>
  </HeadingPairs>
  <TitlesOfParts>
    <vt:vector size="1" baseType="lpstr">
      <vt:lpstr/>
    </vt:vector>
  </TitlesOfParts>
  <Company>HOMAG Maschinenbau AG</Company>
  <LinksUpToDate>false</LinksUpToDate>
  <CharactersWithSpaces>9710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Julia Weber</dc:creator>
  <cp:lastModifiedBy>Kaspersky, Roxana</cp:lastModifiedBy>
  <cp:revision>3</cp:revision>
  <cp:lastPrinted>2018-02-22T10:43:00Z</cp:lastPrinted>
  <dcterms:created xsi:type="dcterms:W3CDTF">2020-02-11T11:13:00Z</dcterms:created>
  <dcterms:modified xsi:type="dcterms:W3CDTF">2020-02-11T11:17:00Z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0x010100C2A464F87D9C8A4CA0CCC3C113D9AD53</vt:lpwstr>
  </property>
</Properties>
</file>